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6AC91" w14:textId="49D05B01" w:rsidR="00352AEE" w:rsidRDefault="00352AEE" w:rsidP="00352AEE">
      <w:pPr>
        <w:rPr>
          <w:u w:val="single"/>
        </w:rPr>
      </w:pPr>
      <w:r>
        <w:rPr>
          <w:u w:val="single"/>
        </w:rPr>
        <w:t>Councillor</w:t>
      </w:r>
      <w:r w:rsidRPr="0075582F">
        <w:rPr>
          <w:u w:val="single"/>
        </w:rPr>
        <w:t xml:space="preserve"> Update</w:t>
      </w:r>
      <w:r>
        <w:rPr>
          <w:u w:val="single"/>
        </w:rPr>
        <w:t xml:space="preserve"> 17</w:t>
      </w:r>
      <w:r w:rsidRPr="00352AEE">
        <w:rPr>
          <w:u w:val="single"/>
          <w:vertAlign w:val="superscript"/>
        </w:rPr>
        <w:t>th</w:t>
      </w:r>
      <w:r>
        <w:rPr>
          <w:u w:val="single"/>
        </w:rPr>
        <w:t xml:space="preserve"> July</w:t>
      </w:r>
    </w:p>
    <w:p w14:paraId="4376F7A4" w14:textId="77777777" w:rsidR="00352AEE" w:rsidRPr="00E03365" w:rsidRDefault="00352AEE" w:rsidP="00352AEE">
      <w:r w:rsidRPr="00E03365">
        <w:t>Norfolk Libraries</w:t>
      </w:r>
      <w:r>
        <w:t xml:space="preserve"> - </w:t>
      </w:r>
      <w:r w:rsidRPr="00E03365">
        <w:t xml:space="preserve">Summer Reading </w:t>
      </w:r>
      <w:r>
        <w:t>C</w:t>
      </w:r>
      <w:r w:rsidRPr="00E03365">
        <w:t>hallenge</w:t>
      </w:r>
    </w:p>
    <w:p w14:paraId="46071490" w14:textId="77777777" w:rsidR="00352AEE" w:rsidRPr="001E1BC0" w:rsidRDefault="00352AEE" w:rsidP="00352AEE">
      <w:pPr>
        <w:rPr>
          <w:color w:val="0B0C0C"/>
          <w:shd w:val="clear" w:color="auto" w:fill="FFFFFF"/>
        </w:rPr>
      </w:pPr>
      <w:r w:rsidRPr="006970D2">
        <w:rPr>
          <w:b w:val="0"/>
          <w:bCs w:val="0"/>
        </w:rPr>
        <w:t xml:space="preserve">Norfolk Libraries are supporting this year’s Summer Reading Challenge, </w:t>
      </w:r>
      <w:r w:rsidRPr="006970D2">
        <w:rPr>
          <w:b w:val="0"/>
          <w:bCs w:val="0"/>
          <w:i/>
          <w:iCs/>
        </w:rPr>
        <w:t>Read to the Beat</w:t>
      </w:r>
      <w:r w:rsidRPr="006970D2">
        <w:rPr>
          <w:b w:val="0"/>
          <w:bCs w:val="0"/>
        </w:rPr>
        <w:t>, which uses children’s interest in music to encourage reading and help address declining literacy levels.</w:t>
      </w:r>
      <w:r>
        <w:rPr>
          <w:b w:val="0"/>
          <w:bCs w:val="0"/>
        </w:rPr>
        <w:t xml:space="preserve"> </w:t>
      </w:r>
      <w:r w:rsidRPr="00C22A10">
        <w:rPr>
          <w:b w:val="0"/>
          <w:bCs w:val="0"/>
        </w:rPr>
        <w:t>The challenge is important because, nationally,</w:t>
      </w:r>
      <w:r w:rsidRPr="00D43B4A">
        <w:rPr>
          <w:b w:val="0"/>
          <w:bCs w:val="0"/>
        </w:rPr>
        <w:t xml:space="preserve"> one in four children </w:t>
      </w:r>
      <w:r w:rsidRPr="00C22A10">
        <w:rPr>
          <w:b w:val="0"/>
          <w:bCs w:val="0"/>
        </w:rPr>
        <w:t>cannot</w:t>
      </w:r>
      <w:r w:rsidRPr="00D43B4A">
        <w:rPr>
          <w:b w:val="0"/>
          <w:bCs w:val="0"/>
        </w:rPr>
        <w:t xml:space="preserve"> read well by age 11, and 8.7 million adults lack basic reading skills.</w:t>
      </w:r>
    </w:p>
    <w:p w14:paraId="18ACA4D1" w14:textId="77777777" w:rsidR="00352AEE" w:rsidRPr="001E1BC0" w:rsidRDefault="00352AEE" w:rsidP="00352AEE">
      <w:pPr>
        <w:rPr>
          <w:color w:val="0B0C0C"/>
          <w:shd w:val="clear" w:color="auto" w:fill="FFFFFF"/>
        </w:rPr>
      </w:pPr>
      <w:r w:rsidRPr="00F568C4">
        <w:rPr>
          <w:b w:val="0"/>
          <w:bCs w:val="0"/>
        </w:rPr>
        <w:t>In</w:t>
      </w:r>
      <w:r w:rsidRPr="000D6EB2">
        <w:rPr>
          <w:b w:val="0"/>
          <w:bCs w:val="0"/>
        </w:rPr>
        <w:t xml:space="preserve"> Norfolk</w:t>
      </w:r>
      <w:r w:rsidRPr="00F568C4">
        <w:rPr>
          <w:b w:val="0"/>
          <w:bCs w:val="0"/>
        </w:rPr>
        <w:t>,</w:t>
      </w:r>
      <w:r w:rsidRPr="000D6EB2">
        <w:rPr>
          <w:b w:val="0"/>
          <w:bCs w:val="0"/>
        </w:rPr>
        <w:t xml:space="preserve"> 10,330 children </w:t>
      </w:r>
      <w:r>
        <w:rPr>
          <w:b w:val="0"/>
          <w:bCs w:val="0"/>
        </w:rPr>
        <w:t xml:space="preserve">up to the age of </w:t>
      </w:r>
      <w:r w:rsidRPr="000D6EB2">
        <w:rPr>
          <w:b w:val="0"/>
          <w:bCs w:val="0"/>
        </w:rPr>
        <w:t xml:space="preserve">11 took part </w:t>
      </w:r>
      <w:r w:rsidRPr="00F568C4">
        <w:rPr>
          <w:b w:val="0"/>
          <w:bCs w:val="0"/>
        </w:rPr>
        <w:t>last year, showing strong local engagement with</w:t>
      </w:r>
      <w:r w:rsidRPr="000D6EB2">
        <w:rPr>
          <w:b w:val="0"/>
          <w:bCs w:val="0"/>
        </w:rPr>
        <w:t xml:space="preserve"> the </w:t>
      </w:r>
      <w:r w:rsidRPr="00F568C4">
        <w:rPr>
          <w:b w:val="0"/>
          <w:bCs w:val="0"/>
        </w:rPr>
        <w:t>scheme.</w:t>
      </w:r>
    </w:p>
    <w:p w14:paraId="323BAADC" w14:textId="77777777" w:rsidR="00352AEE" w:rsidRPr="001E1BC0" w:rsidRDefault="00352AEE" w:rsidP="00352AEE">
      <w:pPr>
        <w:rPr>
          <w:color w:val="0B0C0C"/>
          <w:shd w:val="clear" w:color="auto" w:fill="FFFFFF"/>
        </w:rPr>
      </w:pPr>
      <w:r w:rsidRPr="005104F4">
        <w:rPr>
          <w:b w:val="0"/>
          <w:bCs w:val="0"/>
        </w:rPr>
        <w:t>The challenge runs</w:t>
      </w:r>
      <w:r w:rsidRPr="00D43B4A">
        <w:rPr>
          <w:b w:val="0"/>
          <w:bCs w:val="0"/>
        </w:rPr>
        <w:t xml:space="preserve"> from Saturday 4 July to Saturday 12 September</w:t>
      </w:r>
      <w:r w:rsidRPr="005104F4">
        <w:rPr>
          <w:b w:val="0"/>
          <w:bCs w:val="0"/>
        </w:rPr>
        <w:t>, with</w:t>
      </w:r>
      <w:r w:rsidRPr="00DB4446">
        <w:rPr>
          <w:b w:val="0"/>
          <w:bCs w:val="0"/>
        </w:rPr>
        <w:t xml:space="preserve"> free </w:t>
      </w:r>
      <w:r w:rsidRPr="005104F4">
        <w:rPr>
          <w:b w:val="0"/>
          <w:bCs w:val="0"/>
        </w:rPr>
        <w:t>children’s</w:t>
      </w:r>
      <w:r w:rsidRPr="00DB4446">
        <w:rPr>
          <w:b w:val="0"/>
          <w:bCs w:val="0"/>
        </w:rPr>
        <w:t xml:space="preserve"> activities in </w:t>
      </w:r>
      <w:r w:rsidRPr="005104F4">
        <w:rPr>
          <w:b w:val="0"/>
          <w:bCs w:val="0"/>
        </w:rPr>
        <w:t>Norfolk</w:t>
      </w:r>
      <w:r w:rsidRPr="00DB4446">
        <w:rPr>
          <w:b w:val="0"/>
          <w:bCs w:val="0"/>
        </w:rPr>
        <w:t xml:space="preserve"> libraries, including </w:t>
      </w:r>
      <w:r w:rsidRPr="005104F4">
        <w:rPr>
          <w:b w:val="0"/>
          <w:bCs w:val="0"/>
        </w:rPr>
        <w:t xml:space="preserve">sessions with </w:t>
      </w:r>
      <w:r w:rsidRPr="00DB4446">
        <w:rPr>
          <w:b w:val="0"/>
          <w:bCs w:val="0"/>
        </w:rPr>
        <w:t>professional music and dance artists.</w:t>
      </w:r>
      <w:r>
        <w:rPr>
          <w:b w:val="0"/>
          <w:bCs w:val="0"/>
        </w:rPr>
        <w:t xml:space="preserve"> A full list of events can be found </w:t>
      </w:r>
      <w:hyperlink r:id="rId6" w:history="1">
        <w:r w:rsidRPr="006B5A88">
          <w:rPr>
            <w:rStyle w:val="Hyperlink"/>
            <w:b w:val="0"/>
            <w:bCs w:val="0"/>
          </w:rPr>
          <w:t>here</w:t>
        </w:r>
      </w:hyperlink>
      <w:r w:rsidRPr="005104F4">
        <w:rPr>
          <w:b w:val="0"/>
          <w:bCs w:val="0"/>
        </w:rPr>
        <w:t>.</w:t>
      </w:r>
    </w:p>
    <w:p w14:paraId="361697F5" w14:textId="77777777" w:rsidR="00352AEE" w:rsidRDefault="00352AEE" w:rsidP="00352AEE">
      <w:pPr>
        <w:rPr>
          <w:b w:val="0"/>
          <w:bCs w:val="0"/>
        </w:rPr>
      </w:pPr>
      <w:r w:rsidRPr="009A4116">
        <w:rPr>
          <w:b w:val="0"/>
          <w:bCs w:val="0"/>
        </w:rPr>
        <w:t xml:space="preserve">All 47 libraries and mobile libraries in Norfolk </w:t>
      </w:r>
      <w:r w:rsidRPr="0066312D">
        <w:rPr>
          <w:b w:val="0"/>
          <w:bCs w:val="0"/>
        </w:rPr>
        <w:t>are taking part, and</w:t>
      </w:r>
      <w:r w:rsidRPr="009A4116">
        <w:rPr>
          <w:b w:val="0"/>
          <w:bCs w:val="0"/>
        </w:rPr>
        <w:t xml:space="preserve"> more than 1,000 children have </w:t>
      </w:r>
      <w:r w:rsidRPr="0066312D">
        <w:rPr>
          <w:b w:val="0"/>
          <w:bCs w:val="0"/>
        </w:rPr>
        <w:t xml:space="preserve">already </w:t>
      </w:r>
      <w:r w:rsidRPr="009A4116">
        <w:rPr>
          <w:b w:val="0"/>
          <w:bCs w:val="0"/>
        </w:rPr>
        <w:t>signed up.</w:t>
      </w:r>
      <w:r w:rsidRPr="0066312D">
        <w:rPr>
          <w:b w:val="0"/>
          <w:bCs w:val="0"/>
        </w:rPr>
        <w:t xml:space="preserve"> </w:t>
      </w:r>
    </w:p>
    <w:p w14:paraId="1BD06A46" w14:textId="77777777" w:rsidR="00352AEE" w:rsidRPr="001E1BC0" w:rsidRDefault="00352AEE" w:rsidP="00352AEE">
      <w:pPr>
        <w:rPr>
          <w:color w:val="0B0C0C"/>
          <w:shd w:val="clear" w:color="auto" w:fill="FFFFFF"/>
        </w:rPr>
      </w:pPr>
      <w:r w:rsidRPr="00F63A50">
        <w:rPr>
          <w:b w:val="0"/>
          <w:bCs w:val="0"/>
        </w:rPr>
        <w:t>There is a mini challenge for under</w:t>
      </w:r>
      <w:r w:rsidRPr="00427170">
        <w:rPr>
          <w:b w:val="0"/>
          <w:bCs w:val="0"/>
        </w:rPr>
        <w:t>-fives, while children aged</w:t>
      </w:r>
      <w:r w:rsidRPr="00F63A50">
        <w:rPr>
          <w:b w:val="0"/>
          <w:bCs w:val="0"/>
        </w:rPr>
        <w:t xml:space="preserve"> 4</w:t>
      </w:r>
      <w:r w:rsidRPr="00427170">
        <w:rPr>
          <w:b w:val="0"/>
          <w:bCs w:val="0"/>
        </w:rPr>
        <w:t xml:space="preserve"> to </w:t>
      </w:r>
      <w:r w:rsidRPr="00F63A50">
        <w:rPr>
          <w:b w:val="0"/>
          <w:bCs w:val="0"/>
        </w:rPr>
        <w:t xml:space="preserve">11 can set their own reading goals and </w:t>
      </w:r>
      <w:r w:rsidRPr="00427170">
        <w:rPr>
          <w:b w:val="0"/>
          <w:bCs w:val="0"/>
        </w:rPr>
        <w:t>explore music-themed</w:t>
      </w:r>
      <w:r w:rsidRPr="00F63A50">
        <w:rPr>
          <w:b w:val="0"/>
          <w:bCs w:val="0"/>
        </w:rPr>
        <w:t xml:space="preserve"> reading lists.</w:t>
      </w:r>
    </w:p>
    <w:p w14:paraId="2589B1DC" w14:textId="77777777" w:rsidR="00352AEE" w:rsidRDefault="00352AEE" w:rsidP="00352AEE">
      <w:pPr>
        <w:rPr>
          <w:b w:val="0"/>
          <w:bCs w:val="0"/>
        </w:rPr>
      </w:pPr>
      <w:r w:rsidRPr="009E5765">
        <w:rPr>
          <w:b w:val="0"/>
          <w:bCs w:val="0"/>
        </w:rPr>
        <w:t>Children</w:t>
      </w:r>
      <w:r w:rsidRPr="00703984">
        <w:rPr>
          <w:b w:val="0"/>
          <w:bCs w:val="0"/>
        </w:rPr>
        <w:t xml:space="preserve"> who </w:t>
      </w:r>
      <w:r w:rsidRPr="009E5765">
        <w:rPr>
          <w:b w:val="0"/>
          <w:bCs w:val="0"/>
        </w:rPr>
        <w:t>complete</w:t>
      </w:r>
      <w:r w:rsidRPr="00703984">
        <w:rPr>
          <w:b w:val="0"/>
          <w:bCs w:val="0"/>
        </w:rPr>
        <w:t xml:space="preserve"> the challenge will </w:t>
      </w:r>
      <w:r w:rsidRPr="009E5765">
        <w:rPr>
          <w:b w:val="0"/>
          <w:bCs w:val="0"/>
        </w:rPr>
        <w:t>receive</w:t>
      </w:r>
      <w:r w:rsidRPr="00703984">
        <w:rPr>
          <w:b w:val="0"/>
          <w:bCs w:val="0"/>
        </w:rPr>
        <w:t xml:space="preserve"> a medal and certificate.</w:t>
      </w:r>
    </w:p>
    <w:p w14:paraId="7345828F" w14:textId="594002FD" w:rsidR="00352AEE" w:rsidRDefault="00352AEE" w:rsidP="00352AEE">
      <w:pPr>
        <w:rPr>
          <w:color w:val="0B0C0C"/>
          <w:shd w:val="clear" w:color="auto" w:fill="FFFFFF"/>
        </w:rPr>
      </w:pPr>
      <w:r w:rsidRPr="00BA1F0E">
        <w:rPr>
          <w:color w:val="0B0C0C"/>
          <w:shd w:val="clear" w:color="auto" w:fill="FFFFFF"/>
        </w:rPr>
        <w:t>Norfolk Museums</w:t>
      </w:r>
      <w:r>
        <w:rPr>
          <w:color w:val="0B0C0C"/>
          <w:shd w:val="clear" w:color="auto" w:fill="FFFFFF"/>
        </w:rPr>
        <w:t xml:space="preserve"> - summer holiday activities</w:t>
      </w:r>
    </w:p>
    <w:p w14:paraId="4CAE974B" w14:textId="77777777" w:rsidR="00352AEE" w:rsidRDefault="00352AEE" w:rsidP="00352AEE">
      <w:pPr>
        <w:rPr>
          <w:b w:val="0"/>
          <w:bCs w:val="0"/>
          <w:color w:val="0B0C0C"/>
          <w:shd w:val="clear" w:color="auto" w:fill="FFFFFF"/>
        </w:rPr>
      </w:pPr>
      <w:r w:rsidRPr="000A2547">
        <w:rPr>
          <w:b w:val="0"/>
          <w:bCs w:val="0"/>
          <w:color w:val="0B0C0C"/>
          <w:shd w:val="clear" w:color="auto" w:fill="FFFFFF"/>
        </w:rPr>
        <w:t xml:space="preserve">Norfolk museums are hosting </w:t>
      </w:r>
      <w:r>
        <w:rPr>
          <w:b w:val="0"/>
          <w:bCs w:val="0"/>
          <w:color w:val="0B0C0C"/>
          <w:shd w:val="clear" w:color="auto" w:fill="FFFFFF"/>
        </w:rPr>
        <w:t xml:space="preserve">a range of </w:t>
      </w:r>
      <w:r w:rsidRPr="000A2547">
        <w:rPr>
          <w:b w:val="0"/>
          <w:bCs w:val="0"/>
          <w:color w:val="0B0C0C"/>
          <w:shd w:val="clear" w:color="auto" w:fill="FFFFFF"/>
        </w:rPr>
        <w:t>summer holiday programs from mid-July to early September. Highlights include medieval activities at Norwich Castle, celebrating the 100th birthday at the Museum of Norwich</w:t>
      </w:r>
      <w:r>
        <w:rPr>
          <w:b w:val="0"/>
          <w:bCs w:val="0"/>
          <w:color w:val="0B0C0C"/>
          <w:shd w:val="clear" w:color="auto" w:fill="FFFFFF"/>
        </w:rPr>
        <w:t xml:space="preserve"> at the Bridewell, </w:t>
      </w:r>
      <w:r w:rsidRPr="000A2547">
        <w:rPr>
          <w:b w:val="0"/>
          <w:bCs w:val="0"/>
          <w:color w:val="0B0C0C"/>
          <w:shd w:val="clear" w:color="auto" w:fill="FFFFFF"/>
        </w:rPr>
        <w:t xml:space="preserve">nature and historical trails at Gressenhall Farm, </w:t>
      </w:r>
      <w:r>
        <w:rPr>
          <w:b w:val="0"/>
          <w:bCs w:val="0"/>
          <w:color w:val="0B0C0C"/>
          <w:shd w:val="clear" w:color="auto" w:fill="FFFFFF"/>
        </w:rPr>
        <w:t xml:space="preserve">pirate </w:t>
      </w:r>
      <w:r w:rsidRPr="000A2547">
        <w:rPr>
          <w:b w:val="0"/>
          <w:bCs w:val="0"/>
          <w:color w:val="0B0C0C"/>
          <w:shd w:val="clear" w:color="auto" w:fill="FFFFFF"/>
        </w:rPr>
        <w:t>-themed fun at Time &amp; Tide, and audio-visual trails at Strangers' Ha</w:t>
      </w:r>
      <w:r>
        <w:rPr>
          <w:b w:val="0"/>
          <w:bCs w:val="0"/>
          <w:color w:val="0B0C0C"/>
          <w:shd w:val="clear" w:color="auto" w:fill="FFFFFF"/>
        </w:rPr>
        <w:t>l</w:t>
      </w:r>
      <w:r w:rsidRPr="000A2547">
        <w:rPr>
          <w:b w:val="0"/>
          <w:bCs w:val="0"/>
          <w:color w:val="0B0C0C"/>
          <w:shd w:val="clear" w:color="auto" w:fill="FFFFFF"/>
        </w:rPr>
        <w:t>l</w:t>
      </w:r>
      <w:r>
        <w:rPr>
          <w:b w:val="0"/>
          <w:bCs w:val="0"/>
          <w:color w:val="0B0C0C"/>
          <w:shd w:val="clear" w:color="auto" w:fill="FFFFFF"/>
        </w:rPr>
        <w:t>.</w:t>
      </w:r>
    </w:p>
    <w:p w14:paraId="60EEEF16" w14:textId="77777777" w:rsidR="00352AEE" w:rsidRPr="000A2547" w:rsidRDefault="00352AEE" w:rsidP="00352AEE">
      <w:pPr>
        <w:rPr>
          <w:b w:val="0"/>
          <w:bCs w:val="0"/>
          <w:color w:val="0B0C0C"/>
          <w:shd w:val="clear" w:color="auto" w:fill="FFFFFF"/>
        </w:rPr>
      </w:pPr>
      <w:r>
        <w:rPr>
          <w:b w:val="0"/>
          <w:bCs w:val="0"/>
          <w:color w:val="0B0C0C"/>
          <w:shd w:val="clear" w:color="auto" w:fill="FFFFFF"/>
        </w:rPr>
        <w:t xml:space="preserve">Further details of what’s on at Norfolk Museums are available </w:t>
      </w:r>
      <w:hyperlink r:id="rId7" w:history="1">
        <w:r w:rsidRPr="0036176F">
          <w:rPr>
            <w:rStyle w:val="Hyperlink"/>
            <w:b w:val="0"/>
            <w:bCs w:val="0"/>
            <w:shd w:val="clear" w:color="auto" w:fill="FFFFFF"/>
          </w:rPr>
          <w:t xml:space="preserve">here. </w:t>
        </w:r>
      </w:hyperlink>
    </w:p>
    <w:p w14:paraId="49570CD6" w14:textId="77777777" w:rsidR="00352AEE" w:rsidRDefault="00352AEE" w:rsidP="00352AEE">
      <w:pPr>
        <w:rPr>
          <w:u w:val="single"/>
        </w:rPr>
      </w:pPr>
      <w:r>
        <w:rPr>
          <w:u w:val="single"/>
        </w:rPr>
        <w:t>Healthy Ageing: feel connected campaign</w:t>
      </w:r>
    </w:p>
    <w:p w14:paraId="2B945286" w14:textId="77777777" w:rsidR="00352AEE" w:rsidRPr="00BB31ED" w:rsidRDefault="00352AEE" w:rsidP="00352AEE">
      <w:pPr>
        <w:rPr>
          <w:b w:val="0"/>
          <w:bCs w:val="0"/>
          <w:color w:val="0B0C0C"/>
          <w:shd w:val="clear" w:color="auto" w:fill="FFFFFF"/>
        </w:rPr>
      </w:pPr>
      <w:r w:rsidRPr="00920062">
        <w:rPr>
          <w:b w:val="0"/>
          <w:bCs w:val="0"/>
        </w:rPr>
        <w:t xml:space="preserve">Public Health Norfolk’s </w:t>
      </w:r>
      <w:r w:rsidRPr="00920062">
        <w:rPr>
          <w:b w:val="0"/>
          <w:i/>
        </w:rPr>
        <w:t>Feel Connected</w:t>
      </w:r>
      <w:r w:rsidRPr="00F534A8">
        <w:rPr>
          <w:b w:val="0"/>
          <w:bCs w:val="0"/>
        </w:rPr>
        <w:t xml:space="preserve"> campaign is </w:t>
      </w:r>
      <w:r w:rsidRPr="00920062">
        <w:rPr>
          <w:b w:val="0"/>
          <w:bCs w:val="0"/>
        </w:rPr>
        <w:t>encouraging older residents to stay socially active as</w:t>
      </w:r>
      <w:r w:rsidRPr="00F534A8">
        <w:rPr>
          <w:b w:val="0"/>
          <w:bCs w:val="0"/>
        </w:rPr>
        <w:t xml:space="preserve"> part of a </w:t>
      </w:r>
      <w:r w:rsidRPr="00920062">
        <w:rPr>
          <w:b w:val="0"/>
          <w:bCs w:val="0"/>
        </w:rPr>
        <w:t xml:space="preserve">wider </w:t>
      </w:r>
      <w:r w:rsidRPr="00F534A8">
        <w:rPr>
          <w:b w:val="0"/>
          <w:bCs w:val="0"/>
        </w:rPr>
        <w:t xml:space="preserve">two-year healthy ageing </w:t>
      </w:r>
      <w:r w:rsidRPr="00920062">
        <w:rPr>
          <w:b w:val="0"/>
          <w:bCs w:val="0"/>
        </w:rPr>
        <w:t>initiative. The current phase runs from 6 July to 20 August 2026 and focuses on reducing loneliness and isolation by helping</w:t>
      </w:r>
      <w:r w:rsidRPr="00F534A8">
        <w:rPr>
          <w:b w:val="0"/>
          <w:bCs w:val="0"/>
        </w:rPr>
        <w:t xml:space="preserve"> people aged 55 and over, </w:t>
      </w:r>
      <w:r w:rsidRPr="00920062">
        <w:rPr>
          <w:b w:val="0"/>
          <w:bCs w:val="0"/>
        </w:rPr>
        <w:t>particularly those approaching retirement, living alone or at risk of isolation, to find local opportunities to connect with others.</w:t>
      </w:r>
    </w:p>
    <w:p w14:paraId="742E9DEB" w14:textId="77777777" w:rsidR="00352AEE" w:rsidRPr="00BB31ED" w:rsidRDefault="00352AEE" w:rsidP="00352AEE">
      <w:pPr>
        <w:rPr>
          <w:b w:val="0"/>
          <w:bCs w:val="0"/>
          <w:color w:val="0B0C0C"/>
          <w:shd w:val="clear" w:color="auto" w:fill="FFFFFF"/>
        </w:rPr>
      </w:pPr>
      <w:r w:rsidRPr="002C3204">
        <w:rPr>
          <w:b w:val="0"/>
          <w:bCs w:val="0"/>
        </w:rPr>
        <w:t>Norfolk has one of the highest ageing populations in the UK and around 125,500 people living alone. Social isolation and loneliness are linked to poorer physical and mental health, higher mortality and increased reliance on health and social care services. The campaign highlights the benefits of spending time with others, sharing experiences and feeling part of a community.</w:t>
      </w:r>
    </w:p>
    <w:p w14:paraId="3B6D25E6" w14:textId="77777777" w:rsidR="00352AEE" w:rsidRDefault="00352AEE" w:rsidP="00352AEE">
      <w:pPr>
        <w:rPr>
          <w:b w:val="0"/>
          <w:bCs w:val="0"/>
        </w:rPr>
      </w:pPr>
      <w:r w:rsidRPr="002A433F">
        <w:rPr>
          <w:b w:val="0"/>
          <w:bCs w:val="0"/>
        </w:rPr>
        <w:t xml:space="preserve">Residents can find local activities and support at </w:t>
      </w:r>
      <w:hyperlink r:id="rId8" w:history="1">
        <w:r w:rsidRPr="002A433F">
          <w:rPr>
            <w:rStyle w:val="Hyperlink"/>
            <w:b w:val="0"/>
            <w:bCs w:val="0"/>
          </w:rPr>
          <w:t>www.norfolk.gov.uk/feelconnected</w:t>
        </w:r>
      </w:hyperlink>
      <w:r w:rsidRPr="002A433F">
        <w:rPr>
          <w:b w:val="0"/>
          <w:bCs w:val="0"/>
        </w:rPr>
        <w:t xml:space="preserve">. </w:t>
      </w:r>
    </w:p>
    <w:p w14:paraId="6553C730" w14:textId="0F714318" w:rsidR="00352AEE" w:rsidRPr="0023504C" w:rsidRDefault="00352AEE" w:rsidP="00352AEE">
      <w:pPr>
        <w:rPr>
          <w:b w:val="0"/>
          <w:bCs w:val="0"/>
        </w:rPr>
      </w:pPr>
      <w:r>
        <w:rPr>
          <w:b w:val="0"/>
          <w:bCs w:val="0"/>
        </w:rPr>
        <w:lastRenderedPageBreak/>
        <w:t>They can also</w:t>
      </w:r>
      <w:r w:rsidRPr="002A433F">
        <w:rPr>
          <w:b w:val="0"/>
          <w:bCs w:val="0"/>
        </w:rPr>
        <w:t xml:space="preserve"> subscribe to the Healthy Ageing newsletter at </w:t>
      </w:r>
      <w:hyperlink r:id="rId9" w:history="1">
        <w:r w:rsidRPr="002A433F">
          <w:rPr>
            <w:rStyle w:val="Hyperlink"/>
            <w:b w:val="0"/>
            <w:bCs w:val="0"/>
          </w:rPr>
          <w:t>www.norfolk.gov.uk/healthyageing</w:t>
        </w:r>
      </w:hyperlink>
    </w:p>
    <w:p w14:paraId="5A0D6616" w14:textId="734A4BB7" w:rsidR="00352AEE" w:rsidRPr="00BB31ED" w:rsidRDefault="00352AEE" w:rsidP="00352AEE">
      <w:pPr>
        <w:rPr>
          <w:b w:val="0"/>
          <w:bCs w:val="0"/>
          <w:color w:val="0B0C0C"/>
          <w:shd w:val="clear" w:color="auto" w:fill="FFFFFF"/>
        </w:rPr>
      </w:pPr>
      <w:r w:rsidRPr="0023504C">
        <w:rPr>
          <w:b w:val="0"/>
          <w:bCs w:val="0"/>
        </w:rPr>
        <w:t xml:space="preserve">Posters and postcards can also be downloaded from the Health Information Resource Service website </w:t>
      </w:r>
      <w:hyperlink r:id="rId10" w:history="1">
        <w:r w:rsidRPr="0023504C">
          <w:rPr>
            <w:rStyle w:val="Hyperlink"/>
            <w:b w:val="0"/>
            <w:bCs w:val="0"/>
          </w:rPr>
          <w:t>here</w:t>
        </w:r>
      </w:hyperlink>
      <w:r w:rsidRPr="0023504C">
        <w:rPr>
          <w:b w:val="0"/>
          <w:bCs w:val="0"/>
        </w:rPr>
        <w:t>. Additional copies can be requested from sophie.harrison@norfolk.gov.uk.</w:t>
      </w:r>
    </w:p>
    <w:p w14:paraId="5E9C1DFE" w14:textId="77777777" w:rsidR="00352AEE" w:rsidRDefault="00352AEE" w:rsidP="00352AEE">
      <w:pPr>
        <w:rPr>
          <w:u w:val="single"/>
        </w:rPr>
      </w:pPr>
      <w:r w:rsidRPr="0075582F">
        <w:rPr>
          <w:u w:val="single"/>
        </w:rPr>
        <w:t>National Updates</w:t>
      </w:r>
    </w:p>
    <w:p w14:paraId="7D6AC66C" w14:textId="77777777" w:rsidR="00352AEE" w:rsidRDefault="00352AEE" w:rsidP="00352AEE">
      <w:pPr>
        <w:rPr>
          <w:color w:val="0B0C0C"/>
          <w:shd w:val="clear" w:color="auto" w:fill="FFFFFF"/>
        </w:rPr>
      </w:pPr>
      <w:r>
        <w:rPr>
          <w:color w:val="0B0C0C"/>
          <w:shd w:val="clear" w:color="auto" w:fill="FFFFFF"/>
        </w:rPr>
        <w:t>Future of Rural England Report</w:t>
      </w:r>
    </w:p>
    <w:p w14:paraId="044B266F" w14:textId="77777777" w:rsidR="00352AEE" w:rsidRPr="00BB31ED" w:rsidRDefault="00352AEE" w:rsidP="00352AEE">
      <w:pPr>
        <w:rPr>
          <w:b w:val="0"/>
          <w:bCs w:val="0"/>
          <w:color w:val="0B0C0C"/>
          <w:shd w:val="clear" w:color="auto" w:fill="FFFFFF"/>
        </w:rPr>
      </w:pPr>
      <w:r w:rsidRPr="007D3029">
        <w:rPr>
          <w:b w:val="0"/>
          <w:bCs w:val="0"/>
          <w:color w:val="0B0C0C"/>
          <w:shd w:val="clear" w:color="auto" w:fill="FFFFFF"/>
        </w:rPr>
        <w:t xml:space="preserve">The Government has published the </w:t>
      </w:r>
      <w:hyperlink r:id="rId11" w:history="1">
        <w:r w:rsidRPr="007D3029">
          <w:rPr>
            <w:rStyle w:val="Hyperlink"/>
            <w:b w:val="0"/>
            <w:bCs w:val="0"/>
            <w:shd w:val="clear" w:color="auto" w:fill="FFFFFF"/>
          </w:rPr>
          <w:t>Future of Rural England report</w:t>
        </w:r>
      </w:hyperlink>
      <w:r w:rsidRPr="007C027E">
        <w:rPr>
          <w:b w:val="0"/>
          <w:bCs w:val="0"/>
          <w:color w:val="0B0C0C"/>
          <w:shd w:val="clear" w:color="auto" w:fill="FFFFFF"/>
        </w:rPr>
        <w:t>, which sets</w:t>
      </w:r>
      <w:r w:rsidRPr="007D3029">
        <w:rPr>
          <w:b w:val="0"/>
          <w:bCs w:val="0"/>
          <w:color w:val="0B0C0C"/>
          <w:shd w:val="clear" w:color="auto" w:fill="FFFFFF"/>
        </w:rPr>
        <w:t xml:space="preserve"> out a long-term vision for improving opportunities and quality of life in rural communities.</w:t>
      </w:r>
    </w:p>
    <w:p w14:paraId="520E13EA" w14:textId="77777777" w:rsidR="00352AEE" w:rsidRPr="00BB31ED" w:rsidRDefault="00352AEE" w:rsidP="00352AEE">
      <w:pPr>
        <w:rPr>
          <w:b w:val="0"/>
          <w:bCs w:val="0"/>
          <w:color w:val="0B0C0C"/>
          <w:shd w:val="clear" w:color="auto" w:fill="FFFFFF"/>
        </w:rPr>
      </w:pPr>
      <w:r w:rsidRPr="005F2E92">
        <w:rPr>
          <w:b w:val="0"/>
          <w:bCs w:val="0"/>
          <w:color w:val="0B0C0C"/>
          <w:shd w:val="clear" w:color="auto" w:fill="FFFFFF"/>
        </w:rPr>
        <w:t>Drafted</w:t>
      </w:r>
      <w:r>
        <w:rPr>
          <w:b w:val="0"/>
          <w:bCs w:val="0"/>
          <w:color w:val="0B0C0C"/>
          <w:shd w:val="clear" w:color="auto" w:fill="FFFFFF"/>
        </w:rPr>
        <w:t xml:space="preserve"> by the Rural Taskforce (</w:t>
      </w:r>
      <w:r w:rsidRPr="00F144EC">
        <w:rPr>
          <w:b w:val="0"/>
          <w:bCs w:val="0"/>
          <w:color w:val="0B0C0C"/>
          <w:shd w:val="clear" w:color="auto" w:fill="FFFFFF"/>
        </w:rPr>
        <w:t>a group of rural stakeholders brought together in April 2025</w:t>
      </w:r>
      <w:r>
        <w:rPr>
          <w:b w:val="0"/>
          <w:bCs w:val="0"/>
          <w:color w:val="0B0C0C"/>
          <w:shd w:val="clear" w:color="auto" w:fill="FFFFFF"/>
        </w:rPr>
        <w:t xml:space="preserve"> </w:t>
      </w:r>
      <w:r w:rsidRPr="00F144EC">
        <w:rPr>
          <w:b w:val="0"/>
          <w:bCs w:val="0"/>
          <w:color w:val="0B0C0C"/>
          <w:shd w:val="clear" w:color="auto" w:fill="FFFFFF"/>
        </w:rPr>
        <w:t>to explore the strengths and opportunities for rural areas</w:t>
      </w:r>
      <w:r>
        <w:rPr>
          <w:b w:val="0"/>
          <w:bCs w:val="0"/>
          <w:color w:val="0B0C0C"/>
          <w:shd w:val="clear" w:color="auto" w:fill="FFFFFF"/>
        </w:rPr>
        <w:t xml:space="preserve">), </w:t>
      </w:r>
      <w:r w:rsidRPr="005F2E92">
        <w:rPr>
          <w:b w:val="0"/>
          <w:bCs w:val="0"/>
          <w:color w:val="0B0C0C"/>
          <w:shd w:val="clear" w:color="auto" w:fill="FFFFFF"/>
        </w:rPr>
        <w:t xml:space="preserve">the report </w:t>
      </w:r>
      <w:r w:rsidRPr="00AF335E">
        <w:rPr>
          <w:b w:val="0"/>
          <w:bCs w:val="0"/>
          <w:color w:val="0B0C0C"/>
          <w:shd w:val="clear" w:color="auto" w:fill="FFFFFF"/>
        </w:rPr>
        <w:t xml:space="preserve">highlights challenges </w:t>
      </w:r>
      <w:r w:rsidRPr="00841EF1">
        <w:rPr>
          <w:b w:val="0"/>
          <w:bCs w:val="0"/>
          <w:color w:val="0B0C0C"/>
          <w:shd w:val="clear" w:color="auto" w:fill="FFFFFF"/>
        </w:rPr>
        <w:t>around</w:t>
      </w:r>
      <w:r w:rsidRPr="00AF335E">
        <w:rPr>
          <w:b w:val="0"/>
          <w:bCs w:val="0"/>
          <w:color w:val="0B0C0C"/>
          <w:shd w:val="clear" w:color="auto" w:fill="FFFFFF"/>
        </w:rPr>
        <w:t xml:space="preserve"> housing, transport, healthcare, digital connectivity, skills and economic </w:t>
      </w:r>
      <w:r w:rsidRPr="00841EF1">
        <w:rPr>
          <w:b w:val="0"/>
          <w:bCs w:val="0"/>
          <w:color w:val="0B0C0C"/>
          <w:shd w:val="clear" w:color="auto" w:fill="FFFFFF"/>
        </w:rPr>
        <w:t>opportunity</w:t>
      </w:r>
      <w:r>
        <w:rPr>
          <w:b w:val="0"/>
          <w:bCs w:val="0"/>
          <w:color w:val="0B0C0C"/>
          <w:shd w:val="clear" w:color="auto" w:fill="FFFFFF"/>
        </w:rPr>
        <w:t xml:space="preserve">. </w:t>
      </w:r>
      <w:r w:rsidRPr="00D60C06">
        <w:rPr>
          <w:b w:val="0"/>
          <w:bCs w:val="0"/>
          <w:color w:val="0B0C0C"/>
          <w:shd w:val="clear" w:color="auto" w:fill="FFFFFF"/>
        </w:rPr>
        <w:t xml:space="preserve">It also emphasises the </w:t>
      </w:r>
      <w:r w:rsidRPr="005F2E92">
        <w:rPr>
          <w:b w:val="0"/>
          <w:bCs w:val="0"/>
          <w:color w:val="0B0C0C"/>
          <w:shd w:val="clear" w:color="auto" w:fill="FFFFFF"/>
        </w:rPr>
        <w:t>need to support</w:t>
      </w:r>
      <w:r w:rsidRPr="00D60C06">
        <w:rPr>
          <w:b w:val="0"/>
          <w:bCs w:val="0"/>
          <w:color w:val="0B0C0C"/>
          <w:shd w:val="clear" w:color="auto" w:fill="FFFFFF"/>
        </w:rPr>
        <w:t xml:space="preserve"> rural businesses, </w:t>
      </w:r>
      <w:r w:rsidRPr="005F2E92">
        <w:rPr>
          <w:b w:val="0"/>
          <w:bCs w:val="0"/>
          <w:color w:val="0B0C0C"/>
          <w:shd w:val="clear" w:color="auto" w:fill="FFFFFF"/>
        </w:rPr>
        <w:t>strengthen</w:t>
      </w:r>
      <w:r w:rsidRPr="00D60C06">
        <w:rPr>
          <w:b w:val="0"/>
          <w:bCs w:val="0"/>
          <w:color w:val="0B0C0C"/>
          <w:shd w:val="clear" w:color="auto" w:fill="FFFFFF"/>
        </w:rPr>
        <w:t xml:space="preserve"> local services and </w:t>
      </w:r>
      <w:r w:rsidRPr="005F2E92">
        <w:rPr>
          <w:b w:val="0"/>
          <w:bCs w:val="0"/>
          <w:color w:val="0B0C0C"/>
          <w:shd w:val="clear" w:color="auto" w:fill="FFFFFF"/>
        </w:rPr>
        <w:t>help</w:t>
      </w:r>
      <w:r w:rsidRPr="00D60C06">
        <w:rPr>
          <w:b w:val="0"/>
          <w:bCs w:val="0"/>
          <w:color w:val="0B0C0C"/>
          <w:shd w:val="clear" w:color="auto" w:fill="FFFFFF"/>
        </w:rPr>
        <w:t xml:space="preserve"> communities remain sustainable and resilient.</w:t>
      </w:r>
    </w:p>
    <w:p w14:paraId="011EDC91" w14:textId="77777777" w:rsidR="00352AEE" w:rsidRPr="00BB31ED" w:rsidRDefault="00352AEE" w:rsidP="00352AEE">
      <w:pPr>
        <w:rPr>
          <w:b w:val="0"/>
          <w:bCs w:val="0"/>
          <w:color w:val="0B0C0C"/>
          <w:shd w:val="clear" w:color="auto" w:fill="FFFFFF"/>
        </w:rPr>
      </w:pPr>
      <w:r w:rsidRPr="008643D2">
        <w:rPr>
          <w:b w:val="0"/>
          <w:bCs w:val="0"/>
        </w:rPr>
        <w:t xml:space="preserve">The report </w:t>
      </w:r>
      <w:r w:rsidRPr="007D17AB">
        <w:rPr>
          <w:b w:val="0"/>
          <w:bCs w:val="0"/>
        </w:rPr>
        <w:t xml:space="preserve">focuses on </w:t>
      </w:r>
      <w:r w:rsidRPr="008643D2">
        <w:rPr>
          <w:b w:val="0"/>
          <w:bCs w:val="0"/>
        </w:rPr>
        <w:t>making sure</w:t>
      </w:r>
      <w:r w:rsidRPr="007D17AB">
        <w:rPr>
          <w:b w:val="0"/>
          <w:bCs w:val="0"/>
        </w:rPr>
        <w:t xml:space="preserve"> </w:t>
      </w:r>
      <w:r>
        <w:rPr>
          <w:b w:val="0"/>
          <w:bCs w:val="0"/>
        </w:rPr>
        <w:t xml:space="preserve">that </w:t>
      </w:r>
      <w:r w:rsidRPr="007D17AB">
        <w:rPr>
          <w:b w:val="0"/>
          <w:bCs w:val="0"/>
        </w:rPr>
        <w:t>rural communities are considered in future government</w:t>
      </w:r>
      <w:r>
        <w:rPr>
          <w:b w:val="0"/>
          <w:bCs w:val="0"/>
        </w:rPr>
        <w:t xml:space="preserve"> policy and</w:t>
      </w:r>
      <w:r w:rsidRPr="007D17AB">
        <w:rPr>
          <w:b w:val="0"/>
          <w:bCs w:val="0"/>
        </w:rPr>
        <w:t xml:space="preserve"> investment decisions</w:t>
      </w:r>
      <w:r w:rsidRPr="008643D2">
        <w:rPr>
          <w:b w:val="0"/>
          <w:bCs w:val="0"/>
        </w:rPr>
        <w:t xml:space="preserve">. </w:t>
      </w:r>
    </w:p>
    <w:p w14:paraId="18005103" w14:textId="77777777" w:rsidR="00352AEE" w:rsidRPr="00BB31ED" w:rsidRDefault="00352AEE" w:rsidP="00352AEE">
      <w:pPr>
        <w:rPr>
          <w:b w:val="0"/>
          <w:bCs w:val="0"/>
          <w:color w:val="0B0C0C"/>
          <w:shd w:val="clear" w:color="auto" w:fill="FFFFFF"/>
        </w:rPr>
      </w:pPr>
      <w:r w:rsidRPr="001A4200">
        <w:rPr>
          <w:b w:val="0"/>
          <w:bCs w:val="0"/>
        </w:rPr>
        <w:t xml:space="preserve">A new cross-government board will oversee </w:t>
      </w:r>
      <w:r w:rsidRPr="00592116">
        <w:rPr>
          <w:b w:val="0"/>
          <w:bCs w:val="0"/>
        </w:rPr>
        <w:t xml:space="preserve">this </w:t>
      </w:r>
      <w:r w:rsidRPr="001A4200">
        <w:rPr>
          <w:b w:val="0"/>
          <w:bCs w:val="0"/>
        </w:rPr>
        <w:t>work, with annual public reporting on progress.</w:t>
      </w:r>
    </w:p>
    <w:p w14:paraId="5F30AB9E" w14:textId="77777777" w:rsidR="00352AEE" w:rsidRPr="00BB31ED" w:rsidRDefault="00352AEE" w:rsidP="00352AEE">
      <w:pPr>
        <w:rPr>
          <w:b w:val="0"/>
          <w:bCs w:val="0"/>
          <w:color w:val="0B0C0C"/>
          <w:shd w:val="clear" w:color="auto" w:fill="FFFFFF"/>
        </w:rPr>
      </w:pPr>
      <w:r w:rsidRPr="0012146A">
        <w:rPr>
          <w:b w:val="0"/>
          <w:bCs w:val="0"/>
          <w:color w:val="0B0C0C"/>
          <w:shd w:val="clear" w:color="auto" w:fill="FFFFFF"/>
        </w:rPr>
        <w:t xml:space="preserve">The report is particularly relevant to Norfolk </w:t>
      </w:r>
      <w:r w:rsidRPr="003D494D">
        <w:rPr>
          <w:b w:val="0"/>
          <w:bCs w:val="0"/>
          <w:color w:val="0B0C0C"/>
          <w:shd w:val="clear" w:color="auto" w:fill="FFFFFF"/>
        </w:rPr>
        <w:t>because of</w:t>
      </w:r>
      <w:r w:rsidRPr="0012146A">
        <w:rPr>
          <w:b w:val="0"/>
          <w:bCs w:val="0"/>
          <w:color w:val="0B0C0C"/>
          <w:shd w:val="clear" w:color="auto" w:fill="FFFFFF"/>
        </w:rPr>
        <w:t xml:space="preserve"> </w:t>
      </w:r>
      <w:r>
        <w:rPr>
          <w:b w:val="0"/>
          <w:bCs w:val="0"/>
          <w:color w:val="0B0C0C"/>
          <w:shd w:val="clear" w:color="auto" w:fill="FFFFFF"/>
        </w:rPr>
        <w:t xml:space="preserve">the </w:t>
      </w:r>
      <w:r w:rsidRPr="003D494D">
        <w:rPr>
          <w:b w:val="0"/>
          <w:bCs w:val="0"/>
          <w:color w:val="0B0C0C"/>
          <w:shd w:val="clear" w:color="auto" w:fill="FFFFFF"/>
        </w:rPr>
        <w:t>county’s large rural population and</w:t>
      </w:r>
      <w:r>
        <w:rPr>
          <w:b w:val="0"/>
          <w:bCs w:val="0"/>
          <w:color w:val="0B0C0C"/>
          <w:shd w:val="clear" w:color="auto" w:fill="FFFFFF"/>
        </w:rPr>
        <w:t xml:space="preserve"> </w:t>
      </w:r>
      <w:r w:rsidRPr="0012146A">
        <w:rPr>
          <w:b w:val="0"/>
          <w:bCs w:val="0"/>
          <w:color w:val="0B0C0C"/>
          <w:shd w:val="clear" w:color="auto" w:fill="FFFFFF"/>
        </w:rPr>
        <w:t xml:space="preserve">similar challenges </w:t>
      </w:r>
      <w:r w:rsidRPr="003D494D">
        <w:rPr>
          <w:b w:val="0"/>
          <w:bCs w:val="0"/>
          <w:color w:val="0B0C0C"/>
          <w:shd w:val="clear" w:color="auto" w:fill="FFFFFF"/>
        </w:rPr>
        <w:t>around access</w:t>
      </w:r>
      <w:r>
        <w:rPr>
          <w:b w:val="0"/>
          <w:bCs w:val="0"/>
          <w:color w:val="0B0C0C"/>
          <w:shd w:val="clear" w:color="auto" w:fill="FFFFFF"/>
        </w:rPr>
        <w:t xml:space="preserve"> to </w:t>
      </w:r>
      <w:r w:rsidRPr="003D494D">
        <w:rPr>
          <w:b w:val="0"/>
          <w:bCs w:val="0"/>
          <w:color w:val="0B0C0C"/>
          <w:shd w:val="clear" w:color="auto" w:fill="FFFFFF"/>
        </w:rPr>
        <w:t>services, connectivity, resilience, and economic growth</w:t>
      </w:r>
      <w:r w:rsidRPr="0012146A">
        <w:rPr>
          <w:b w:val="0"/>
          <w:bCs w:val="0"/>
          <w:color w:val="0B0C0C"/>
          <w:shd w:val="clear" w:color="auto" w:fill="FFFFFF"/>
        </w:rPr>
        <w:t>.</w:t>
      </w:r>
    </w:p>
    <w:p w14:paraId="6934B555" w14:textId="77777777" w:rsidR="00352AEE" w:rsidRDefault="00352AEE" w:rsidP="00352AEE">
      <w:pPr>
        <w:rPr>
          <w:color w:val="0B0C0C"/>
          <w:shd w:val="clear" w:color="auto" w:fill="FFFFFF"/>
        </w:rPr>
      </w:pPr>
      <w:r w:rsidRPr="00BB31ED">
        <w:rPr>
          <w:color w:val="0B0C0C"/>
          <w:shd w:val="clear" w:color="auto" w:fill="FFFFFF"/>
        </w:rPr>
        <w:t>30by30 Land Delivery Plan</w:t>
      </w:r>
    </w:p>
    <w:p w14:paraId="261D79D0" w14:textId="77777777" w:rsidR="00352AEE" w:rsidRPr="00BB31ED" w:rsidRDefault="00352AEE" w:rsidP="00352AEE">
      <w:pPr>
        <w:rPr>
          <w:b w:val="0"/>
          <w:bCs w:val="0"/>
          <w:color w:val="0B0C0C"/>
          <w:shd w:val="clear" w:color="auto" w:fill="FFFFFF"/>
        </w:rPr>
      </w:pPr>
      <w:r w:rsidRPr="006A7253">
        <w:rPr>
          <w:b w:val="0"/>
          <w:bCs w:val="0"/>
          <w:color w:val="0B0C0C"/>
          <w:shd w:val="clear" w:color="auto" w:fill="FFFFFF"/>
        </w:rPr>
        <w:t xml:space="preserve">The Government has published a </w:t>
      </w:r>
      <w:hyperlink r:id="rId12" w:history="1">
        <w:r w:rsidRPr="00547C88">
          <w:rPr>
            <w:rStyle w:val="Hyperlink"/>
            <w:b w:val="0"/>
            <w:bCs w:val="0"/>
            <w:shd w:val="clear" w:color="auto" w:fill="FFFFFF"/>
          </w:rPr>
          <w:t>30by30 on Land Delivery Plan</w:t>
        </w:r>
      </w:hyperlink>
      <w:r w:rsidRPr="007E7647">
        <w:rPr>
          <w:b w:val="0"/>
          <w:bCs w:val="0"/>
          <w:color w:val="0B0C0C"/>
          <w:shd w:val="clear" w:color="auto" w:fill="FFFFFF"/>
        </w:rPr>
        <w:t>,</w:t>
      </w:r>
      <w:r w:rsidRPr="006A7253">
        <w:rPr>
          <w:b w:val="0"/>
          <w:bCs w:val="0"/>
          <w:color w:val="0B0C0C"/>
          <w:shd w:val="clear" w:color="auto" w:fill="FFFFFF"/>
        </w:rPr>
        <w:t xml:space="preserve"> setting out how England will conserve and manage 30% of land for nature by 2030. </w:t>
      </w:r>
      <w:r w:rsidRPr="002A1D95">
        <w:rPr>
          <w:b w:val="0"/>
          <w:bCs w:val="0"/>
          <w:color w:val="0B0C0C"/>
          <w:shd w:val="clear" w:color="auto" w:fill="FFFFFF"/>
        </w:rPr>
        <w:t>Only 7% of land currently meets the criteria, although around 32% already contributes or has potential to contribute.</w:t>
      </w:r>
    </w:p>
    <w:p w14:paraId="53D6E4AC" w14:textId="77777777" w:rsidR="00352AEE" w:rsidRDefault="00352AEE" w:rsidP="00352AEE">
      <w:pPr>
        <w:rPr>
          <w:b w:val="0"/>
          <w:bCs w:val="0"/>
          <w:color w:val="0B0C0C"/>
          <w:shd w:val="clear" w:color="auto" w:fill="FFFFFF"/>
        </w:rPr>
      </w:pPr>
      <w:r w:rsidRPr="008D59A2">
        <w:rPr>
          <w:b w:val="0"/>
          <w:bCs w:val="0"/>
          <w:color w:val="0B0C0C"/>
          <w:shd w:val="clear" w:color="auto" w:fill="FFFFFF"/>
        </w:rPr>
        <w:t>The plan is relevant for Norfolk because of the county’s protected landscapes, coastline, natural assets and habitat restoration opportunities. It highlights the role of Local Nature Recovery Strategies, protected sites, public sector land and local partnerships, but does not provide significant new direct funding for local authorities. Instead, it seeks to align existing funding and attract more private investment.</w:t>
      </w:r>
    </w:p>
    <w:p w14:paraId="760F7897" w14:textId="77777777" w:rsidR="00352AEE" w:rsidRPr="00215C68" w:rsidRDefault="00352AEE" w:rsidP="00352AEE">
      <w:pPr>
        <w:rPr>
          <w:color w:val="0B0C0C"/>
          <w:shd w:val="clear" w:color="auto" w:fill="FFFFFF"/>
        </w:rPr>
      </w:pPr>
      <w:r w:rsidRPr="00215C68">
        <w:rPr>
          <w:color w:val="0B0C0C"/>
          <w:shd w:val="clear" w:color="auto" w:fill="FFFFFF"/>
        </w:rPr>
        <w:t>Support for unpaid carers</w:t>
      </w:r>
    </w:p>
    <w:p w14:paraId="4A923E74" w14:textId="77777777" w:rsidR="00352AEE" w:rsidRDefault="00352AEE" w:rsidP="00352AEE">
      <w:pPr>
        <w:rPr>
          <w:b w:val="0"/>
          <w:bCs w:val="0"/>
          <w:color w:val="0B0C0C"/>
          <w:shd w:val="clear" w:color="auto" w:fill="FFFFFF"/>
        </w:rPr>
      </w:pPr>
      <w:r w:rsidRPr="00215C68">
        <w:rPr>
          <w:b w:val="0"/>
          <w:bCs w:val="0"/>
          <w:color w:val="0B0C0C"/>
          <w:shd w:val="clear" w:color="auto" w:fill="FFFFFF"/>
        </w:rPr>
        <w:t xml:space="preserve">The Government has published a new </w:t>
      </w:r>
      <w:hyperlink r:id="rId13" w:history="1">
        <w:r w:rsidRPr="00215C68">
          <w:rPr>
            <w:rStyle w:val="Hyperlink"/>
            <w:b w:val="0"/>
            <w:bCs w:val="0"/>
            <w:shd w:val="clear" w:color="auto" w:fill="FFFFFF"/>
          </w:rPr>
          <w:t>cross-government action plan</w:t>
        </w:r>
      </w:hyperlink>
      <w:r w:rsidRPr="00215C68">
        <w:rPr>
          <w:b w:val="0"/>
          <w:bCs w:val="0"/>
          <w:color w:val="0B0C0C"/>
          <w:shd w:val="clear" w:color="auto" w:fill="FFFFFF"/>
        </w:rPr>
        <w:t xml:space="preserve"> to improve support for unpaid carers in England. </w:t>
      </w:r>
    </w:p>
    <w:p w14:paraId="6772BCE2" w14:textId="77777777" w:rsidR="00352AEE" w:rsidRDefault="00352AEE" w:rsidP="00352AEE">
      <w:pPr>
        <w:rPr>
          <w:b w:val="0"/>
          <w:bCs w:val="0"/>
          <w:color w:val="0B0C0C"/>
          <w:shd w:val="clear" w:color="auto" w:fill="FFFFFF"/>
        </w:rPr>
      </w:pPr>
      <w:r w:rsidRPr="00BE6873">
        <w:rPr>
          <w:b w:val="0"/>
          <w:bCs w:val="0"/>
          <w:color w:val="0B0C0C"/>
          <w:shd w:val="clear" w:color="auto" w:fill="FFFFFF"/>
        </w:rPr>
        <w:t xml:space="preserve">Nearly one in ten people is an unpaid carer, with many experiencing pressures on their work, education, health and wellbeing, as well as difficulties accessing breaks </w:t>
      </w:r>
      <w:r w:rsidRPr="00BE6873">
        <w:rPr>
          <w:b w:val="0"/>
          <w:bCs w:val="0"/>
          <w:color w:val="0B0C0C"/>
          <w:shd w:val="clear" w:color="auto" w:fill="FFFFFF"/>
        </w:rPr>
        <w:lastRenderedPageBreak/>
        <w:t>from caring.</w:t>
      </w:r>
      <w:r>
        <w:rPr>
          <w:b w:val="0"/>
          <w:bCs w:val="0"/>
          <w:color w:val="0B0C0C"/>
          <w:shd w:val="clear" w:color="auto" w:fill="FFFFFF"/>
        </w:rPr>
        <w:t xml:space="preserve"> </w:t>
      </w:r>
      <w:r w:rsidRPr="00215C68">
        <w:rPr>
          <w:b w:val="0"/>
          <w:bCs w:val="0"/>
          <w:color w:val="0B0C0C"/>
          <w:shd w:val="clear" w:color="auto" w:fill="FFFFFF"/>
        </w:rPr>
        <w:t>The plan focuses on three priorities: recognising carers, referring them to support and helping them reach their potential. It includes 42 actions, with overall accountability sitting with a cross-government ministerial group chaired by the Minister of State for Care.</w:t>
      </w:r>
    </w:p>
    <w:p w14:paraId="37C514A7" w14:textId="77777777" w:rsidR="00352AEE" w:rsidRPr="00215C68" w:rsidRDefault="00352AEE" w:rsidP="00352AEE">
      <w:pPr>
        <w:rPr>
          <w:b w:val="0"/>
          <w:bCs w:val="0"/>
          <w:color w:val="0B0C0C"/>
          <w:shd w:val="clear" w:color="auto" w:fill="FFFFFF"/>
        </w:rPr>
      </w:pPr>
      <w:r>
        <w:rPr>
          <w:b w:val="0"/>
          <w:bCs w:val="0"/>
          <w:color w:val="0B0C0C"/>
          <w:shd w:val="clear" w:color="auto" w:fill="FFFFFF"/>
        </w:rPr>
        <w:t xml:space="preserve">The Norfolk county council webpages already bring together a wide range of support for unpaid carers living in Norfolk, available </w:t>
      </w:r>
      <w:hyperlink r:id="rId14" w:history="1">
        <w:r w:rsidRPr="005B39D3">
          <w:rPr>
            <w:rStyle w:val="Hyperlink"/>
            <w:b w:val="0"/>
            <w:bCs w:val="0"/>
            <w:shd w:val="clear" w:color="auto" w:fill="FFFFFF"/>
          </w:rPr>
          <w:t>here</w:t>
        </w:r>
      </w:hyperlink>
      <w:r>
        <w:rPr>
          <w:b w:val="0"/>
          <w:bCs w:val="0"/>
          <w:color w:val="0B0C0C"/>
          <w:shd w:val="clear" w:color="auto" w:fill="FFFFFF"/>
        </w:rPr>
        <w:t>.</w:t>
      </w:r>
    </w:p>
    <w:p w14:paraId="1D87DF42" w14:textId="77777777" w:rsidR="00352AEE" w:rsidRDefault="00352AEE" w:rsidP="00352AEE">
      <w:pPr>
        <w:rPr>
          <w:b w:val="0"/>
          <w:bCs w:val="0"/>
          <w:color w:val="0B0C0C"/>
          <w:shd w:val="clear" w:color="auto" w:fill="FFFFFF"/>
        </w:rPr>
      </w:pPr>
    </w:p>
    <w:p w14:paraId="008C9D3B" w14:textId="77777777" w:rsidR="00352AEE" w:rsidRPr="00BB31ED" w:rsidRDefault="00352AEE" w:rsidP="00352AEE">
      <w:pPr>
        <w:rPr>
          <w:b w:val="0"/>
          <w:bCs w:val="0"/>
          <w:color w:val="0B0C0C"/>
          <w:shd w:val="clear" w:color="auto" w:fill="FFFFFF"/>
        </w:rPr>
      </w:pPr>
    </w:p>
    <w:p w14:paraId="0231039B" w14:textId="77777777" w:rsidR="000873AA" w:rsidRDefault="000873AA"/>
    <w:sectPr w:rsidR="000873AA" w:rsidSect="00352AEE">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5ABF" w14:textId="77777777" w:rsidR="00A01FA3" w:rsidRDefault="00A01FA3" w:rsidP="00352AEE">
      <w:pPr>
        <w:spacing w:after="0" w:line="240" w:lineRule="auto"/>
      </w:pPr>
      <w:r>
        <w:separator/>
      </w:r>
    </w:p>
  </w:endnote>
  <w:endnote w:type="continuationSeparator" w:id="0">
    <w:p w14:paraId="4A262B0E" w14:textId="77777777" w:rsidR="00A01FA3" w:rsidRDefault="00A01FA3" w:rsidP="00352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C3E9" w14:textId="740D48EA" w:rsidR="00352AEE" w:rsidRPr="00E642B8" w:rsidRDefault="00352AEE">
    <w:pPr>
      <w:pStyle w:val="Footer"/>
      <w:rPr>
        <w:rFonts w:ascii="Calibri" w:hAnsi="Calibri" w:cs="Calibri"/>
        <w:b w:val="0"/>
        <w:bCs w:val="0"/>
      </w:rPr>
    </w:pPr>
    <w:r w:rsidRPr="00E642B8">
      <w:rPr>
        <w:rFonts w:ascii="Calibri" w:hAnsi="Calibri" w:cs="Calibri"/>
        <w:b w:val="0"/>
        <w:bCs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AD40E" w14:textId="77777777" w:rsidR="00A01FA3" w:rsidRDefault="00A01FA3" w:rsidP="00352AEE">
      <w:pPr>
        <w:spacing w:after="0" w:line="240" w:lineRule="auto"/>
      </w:pPr>
      <w:r>
        <w:separator/>
      </w:r>
    </w:p>
  </w:footnote>
  <w:footnote w:type="continuationSeparator" w:id="0">
    <w:p w14:paraId="79273245" w14:textId="77777777" w:rsidR="00A01FA3" w:rsidRDefault="00A01FA3" w:rsidP="00352A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EE"/>
    <w:rsid w:val="000873AA"/>
    <w:rsid w:val="00352AEE"/>
    <w:rsid w:val="00436503"/>
    <w:rsid w:val="00602F07"/>
    <w:rsid w:val="00666340"/>
    <w:rsid w:val="00677C6F"/>
    <w:rsid w:val="00694666"/>
    <w:rsid w:val="00753BD7"/>
    <w:rsid w:val="00774DBA"/>
    <w:rsid w:val="009E74B3"/>
    <w:rsid w:val="00A01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31C3"/>
  <w15:chartTrackingRefBased/>
  <w15:docId w15:val="{EFE43D38-AC75-4179-8ED1-F33C8D53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EE"/>
    <w:rPr>
      <w:rFonts w:ascii="Arial" w:hAnsi="Arial" w:cs="Arial"/>
      <w:b/>
      <w:bCs/>
    </w:rPr>
  </w:style>
  <w:style w:type="paragraph" w:styleId="Heading1">
    <w:name w:val="heading 1"/>
    <w:basedOn w:val="Normal"/>
    <w:next w:val="Normal"/>
    <w:link w:val="Heading1Char"/>
    <w:uiPriority w:val="9"/>
    <w:qFormat/>
    <w:rsid w:val="00352AEE"/>
    <w:pPr>
      <w:keepNext/>
      <w:keepLines/>
      <w:spacing w:before="360" w:after="80"/>
      <w:outlineLvl w:val="0"/>
    </w:pPr>
    <w:rPr>
      <w:rFonts w:asciiTheme="majorHAnsi" w:eastAsiaTheme="majorEastAsia" w:hAnsiTheme="majorHAnsi" w:cstheme="majorBidi"/>
      <w:b w:val="0"/>
      <w:bCs w:val="0"/>
      <w:color w:val="0F4761" w:themeColor="accent1" w:themeShade="BF"/>
      <w:sz w:val="40"/>
      <w:szCs w:val="40"/>
    </w:rPr>
  </w:style>
  <w:style w:type="paragraph" w:styleId="Heading2">
    <w:name w:val="heading 2"/>
    <w:basedOn w:val="Normal"/>
    <w:next w:val="Normal"/>
    <w:link w:val="Heading2Char"/>
    <w:uiPriority w:val="9"/>
    <w:semiHidden/>
    <w:unhideWhenUsed/>
    <w:qFormat/>
    <w:rsid w:val="00352AEE"/>
    <w:pPr>
      <w:keepNext/>
      <w:keepLines/>
      <w:spacing w:before="160" w:after="80"/>
      <w:outlineLvl w:val="1"/>
    </w:pPr>
    <w:rPr>
      <w:rFonts w:asciiTheme="majorHAnsi" w:eastAsiaTheme="majorEastAsia" w:hAnsiTheme="majorHAnsi" w:cstheme="majorBidi"/>
      <w:b w:val="0"/>
      <w:bCs w:val="0"/>
      <w:color w:val="0F4761" w:themeColor="accent1" w:themeShade="BF"/>
      <w:sz w:val="32"/>
      <w:szCs w:val="32"/>
    </w:rPr>
  </w:style>
  <w:style w:type="paragraph" w:styleId="Heading3">
    <w:name w:val="heading 3"/>
    <w:basedOn w:val="Normal"/>
    <w:next w:val="Normal"/>
    <w:link w:val="Heading3Char"/>
    <w:uiPriority w:val="9"/>
    <w:semiHidden/>
    <w:unhideWhenUsed/>
    <w:qFormat/>
    <w:rsid w:val="00352AEE"/>
    <w:pPr>
      <w:keepNext/>
      <w:keepLines/>
      <w:spacing w:before="160" w:after="80"/>
      <w:outlineLvl w:val="2"/>
    </w:pPr>
    <w:rPr>
      <w:rFonts w:asciiTheme="minorHAnsi" w:eastAsiaTheme="majorEastAsia" w:hAnsiTheme="minorHAnsi" w:cstheme="majorBidi"/>
      <w:b w:val="0"/>
      <w:bCs w:val="0"/>
      <w:color w:val="0F4761" w:themeColor="accent1" w:themeShade="BF"/>
      <w:sz w:val="28"/>
      <w:szCs w:val="28"/>
    </w:rPr>
  </w:style>
  <w:style w:type="paragraph" w:styleId="Heading4">
    <w:name w:val="heading 4"/>
    <w:basedOn w:val="Normal"/>
    <w:next w:val="Normal"/>
    <w:link w:val="Heading4Char"/>
    <w:uiPriority w:val="9"/>
    <w:semiHidden/>
    <w:unhideWhenUsed/>
    <w:qFormat/>
    <w:rsid w:val="00352AEE"/>
    <w:pPr>
      <w:keepNext/>
      <w:keepLines/>
      <w:spacing w:before="80" w:after="40"/>
      <w:outlineLvl w:val="3"/>
    </w:pPr>
    <w:rPr>
      <w:rFonts w:asciiTheme="minorHAnsi" w:eastAsiaTheme="majorEastAsia" w:hAnsiTheme="minorHAnsi" w:cstheme="majorBidi"/>
      <w:b w:val="0"/>
      <w:bCs w:val="0"/>
      <w:i/>
      <w:iCs/>
      <w:color w:val="0F4761" w:themeColor="accent1" w:themeShade="BF"/>
    </w:rPr>
  </w:style>
  <w:style w:type="paragraph" w:styleId="Heading5">
    <w:name w:val="heading 5"/>
    <w:basedOn w:val="Normal"/>
    <w:next w:val="Normal"/>
    <w:link w:val="Heading5Char"/>
    <w:uiPriority w:val="9"/>
    <w:semiHidden/>
    <w:unhideWhenUsed/>
    <w:qFormat/>
    <w:rsid w:val="00352AEE"/>
    <w:pPr>
      <w:keepNext/>
      <w:keepLines/>
      <w:spacing w:before="80" w:after="40"/>
      <w:outlineLvl w:val="4"/>
    </w:pPr>
    <w:rPr>
      <w:rFonts w:asciiTheme="minorHAnsi" w:eastAsiaTheme="majorEastAsia" w:hAnsiTheme="minorHAnsi" w:cstheme="majorBidi"/>
      <w:b w:val="0"/>
      <w:bCs w:val="0"/>
      <w:color w:val="0F4761" w:themeColor="accent1" w:themeShade="BF"/>
    </w:rPr>
  </w:style>
  <w:style w:type="paragraph" w:styleId="Heading6">
    <w:name w:val="heading 6"/>
    <w:basedOn w:val="Normal"/>
    <w:next w:val="Normal"/>
    <w:link w:val="Heading6Char"/>
    <w:uiPriority w:val="9"/>
    <w:semiHidden/>
    <w:unhideWhenUsed/>
    <w:qFormat/>
    <w:rsid w:val="00352AEE"/>
    <w:pPr>
      <w:keepNext/>
      <w:keepLines/>
      <w:spacing w:before="40" w:after="0"/>
      <w:outlineLvl w:val="5"/>
    </w:pPr>
    <w:rPr>
      <w:rFonts w:asciiTheme="minorHAnsi" w:eastAsiaTheme="majorEastAsia" w:hAnsiTheme="minorHAnsi" w:cstheme="majorBidi"/>
      <w:b w:val="0"/>
      <w:bCs w:val="0"/>
      <w:i/>
      <w:iCs/>
      <w:color w:val="595959" w:themeColor="text1" w:themeTint="A6"/>
    </w:rPr>
  </w:style>
  <w:style w:type="paragraph" w:styleId="Heading7">
    <w:name w:val="heading 7"/>
    <w:basedOn w:val="Normal"/>
    <w:next w:val="Normal"/>
    <w:link w:val="Heading7Char"/>
    <w:uiPriority w:val="9"/>
    <w:semiHidden/>
    <w:unhideWhenUsed/>
    <w:qFormat/>
    <w:rsid w:val="00352AEE"/>
    <w:pPr>
      <w:keepNext/>
      <w:keepLines/>
      <w:spacing w:before="40" w:after="0"/>
      <w:outlineLvl w:val="6"/>
    </w:pPr>
    <w:rPr>
      <w:rFonts w:asciiTheme="minorHAnsi" w:eastAsiaTheme="majorEastAsia" w:hAnsiTheme="minorHAnsi" w:cstheme="majorBidi"/>
      <w:b w:val="0"/>
      <w:bCs w:val="0"/>
      <w:color w:val="595959" w:themeColor="text1" w:themeTint="A6"/>
    </w:rPr>
  </w:style>
  <w:style w:type="paragraph" w:styleId="Heading8">
    <w:name w:val="heading 8"/>
    <w:basedOn w:val="Normal"/>
    <w:next w:val="Normal"/>
    <w:link w:val="Heading8Char"/>
    <w:uiPriority w:val="9"/>
    <w:semiHidden/>
    <w:unhideWhenUsed/>
    <w:qFormat/>
    <w:rsid w:val="00352AEE"/>
    <w:pPr>
      <w:keepNext/>
      <w:keepLines/>
      <w:spacing w:after="0"/>
      <w:outlineLvl w:val="7"/>
    </w:pPr>
    <w:rPr>
      <w:rFonts w:asciiTheme="minorHAnsi" w:eastAsiaTheme="majorEastAsia" w:hAnsiTheme="minorHAnsi" w:cstheme="majorBidi"/>
      <w:b w:val="0"/>
      <w:bCs w:val="0"/>
      <w:i/>
      <w:iCs/>
      <w:color w:val="272727" w:themeColor="text1" w:themeTint="D8"/>
    </w:rPr>
  </w:style>
  <w:style w:type="paragraph" w:styleId="Heading9">
    <w:name w:val="heading 9"/>
    <w:basedOn w:val="Normal"/>
    <w:next w:val="Normal"/>
    <w:link w:val="Heading9Char"/>
    <w:uiPriority w:val="9"/>
    <w:semiHidden/>
    <w:unhideWhenUsed/>
    <w:qFormat/>
    <w:rsid w:val="00352AEE"/>
    <w:pPr>
      <w:keepNext/>
      <w:keepLines/>
      <w:spacing w:after="0"/>
      <w:outlineLvl w:val="8"/>
    </w:pPr>
    <w:rPr>
      <w:rFonts w:asciiTheme="minorHAnsi" w:eastAsiaTheme="majorEastAsia" w:hAnsiTheme="minorHAnsi" w:cstheme="majorBidi"/>
      <w:b w:val="0"/>
      <w:bCs w:val="0"/>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A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A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A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A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A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A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A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AEE"/>
    <w:rPr>
      <w:rFonts w:eastAsiaTheme="majorEastAsia" w:cstheme="majorBidi"/>
      <w:color w:val="272727" w:themeColor="text1" w:themeTint="D8"/>
    </w:rPr>
  </w:style>
  <w:style w:type="paragraph" w:styleId="Title">
    <w:name w:val="Title"/>
    <w:basedOn w:val="Normal"/>
    <w:next w:val="Normal"/>
    <w:link w:val="TitleChar"/>
    <w:uiPriority w:val="10"/>
    <w:qFormat/>
    <w:rsid w:val="00352AEE"/>
    <w:pPr>
      <w:spacing w:after="80" w:line="240" w:lineRule="auto"/>
      <w:contextualSpacing/>
    </w:pPr>
    <w:rPr>
      <w:rFonts w:asciiTheme="majorHAnsi" w:eastAsiaTheme="majorEastAsia" w:hAnsiTheme="majorHAnsi" w:cstheme="majorBidi"/>
      <w:b w:val="0"/>
      <w:bCs w:val="0"/>
      <w:spacing w:val="-10"/>
      <w:kern w:val="28"/>
      <w:sz w:val="56"/>
      <w:szCs w:val="56"/>
    </w:rPr>
  </w:style>
  <w:style w:type="character" w:customStyle="1" w:styleId="TitleChar">
    <w:name w:val="Title Char"/>
    <w:basedOn w:val="DefaultParagraphFont"/>
    <w:link w:val="Title"/>
    <w:uiPriority w:val="10"/>
    <w:rsid w:val="00352A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AEE"/>
    <w:pPr>
      <w:numPr>
        <w:ilvl w:val="1"/>
      </w:numPr>
    </w:pPr>
    <w:rPr>
      <w:rFonts w:asciiTheme="minorHAnsi" w:eastAsiaTheme="majorEastAsia" w:hAnsiTheme="minorHAnsi" w:cstheme="majorBidi"/>
      <w:b w:val="0"/>
      <w:bCs w:val="0"/>
      <w:color w:val="595959" w:themeColor="text1" w:themeTint="A6"/>
      <w:spacing w:val="15"/>
      <w:sz w:val="28"/>
      <w:szCs w:val="28"/>
    </w:rPr>
  </w:style>
  <w:style w:type="character" w:customStyle="1" w:styleId="SubtitleChar">
    <w:name w:val="Subtitle Char"/>
    <w:basedOn w:val="DefaultParagraphFont"/>
    <w:link w:val="Subtitle"/>
    <w:uiPriority w:val="11"/>
    <w:rsid w:val="00352A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AEE"/>
    <w:pPr>
      <w:spacing w:before="160"/>
      <w:jc w:val="center"/>
    </w:pPr>
    <w:rPr>
      <w:rFonts w:asciiTheme="minorHAnsi" w:hAnsiTheme="minorHAnsi" w:cstheme="minorBidi"/>
      <w:b w:val="0"/>
      <w:bCs w:val="0"/>
      <w:i/>
      <w:iCs/>
      <w:color w:val="404040" w:themeColor="text1" w:themeTint="BF"/>
    </w:rPr>
  </w:style>
  <w:style w:type="character" w:customStyle="1" w:styleId="QuoteChar">
    <w:name w:val="Quote Char"/>
    <w:basedOn w:val="DefaultParagraphFont"/>
    <w:link w:val="Quote"/>
    <w:uiPriority w:val="29"/>
    <w:rsid w:val="00352AEE"/>
    <w:rPr>
      <w:i/>
      <w:iCs/>
      <w:color w:val="404040" w:themeColor="text1" w:themeTint="BF"/>
    </w:rPr>
  </w:style>
  <w:style w:type="paragraph" w:styleId="ListParagraph">
    <w:name w:val="List Paragraph"/>
    <w:basedOn w:val="Normal"/>
    <w:uiPriority w:val="34"/>
    <w:qFormat/>
    <w:rsid w:val="00352AEE"/>
    <w:pPr>
      <w:ind w:left="720"/>
      <w:contextualSpacing/>
    </w:pPr>
    <w:rPr>
      <w:rFonts w:asciiTheme="minorHAnsi" w:hAnsiTheme="minorHAnsi" w:cstheme="minorBidi"/>
      <w:b w:val="0"/>
      <w:bCs w:val="0"/>
    </w:rPr>
  </w:style>
  <w:style w:type="character" w:styleId="IntenseEmphasis">
    <w:name w:val="Intense Emphasis"/>
    <w:basedOn w:val="DefaultParagraphFont"/>
    <w:uiPriority w:val="21"/>
    <w:qFormat/>
    <w:rsid w:val="00352AEE"/>
    <w:rPr>
      <w:i/>
      <w:iCs/>
      <w:color w:val="0F4761" w:themeColor="accent1" w:themeShade="BF"/>
    </w:rPr>
  </w:style>
  <w:style w:type="paragraph" w:styleId="IntenseQuote">
    <w:name w:val="Intense Quote"/>
    <w:basedOn w:val="Normal"/>
    <w:next w:val="Normal"/>
    <w:link w:val="IntenseQuoteChar"/>
    <w:uiPriority w:val="30"/>
    <w:qFormat/>
    <w:rsid w:val="00352AE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b w:val="0"/>
      <w:bCs w:val="0"/>
      <w:i/>
      <w:iCs/>
      <w:color w:val="0F4761" w:themeColor="accent1" w:themeShade="BF"/>
    </w:rPr>
  </w:style>
  <w:style w:type="character" w:customStyle="1" w:styleId="IntenseQuoteChar">
    <w:name w:val="Intense Quote Char"/>
    <w:basedOn w:val="DefaultParagraphFont"/>
    <w:link w:val="IntenseQuote"/>
    <w:uiPriority w:val="30"/>
    <w:rsid w:val="00352AEE"/>
    <w:rPr>
      <w:i/>
      <w:iCs/>
      <w:color w:val="0F4761" w:themeColor="accent1" w:themeShade="BF"/>
    </w:rPr>
  </w:style>
  <w:style w:type="character" w:styleId="IntenseReference">
    <w:name w:val="Intense Reference"/>
    <w:basedOn w:val="DefaultParagraphFont"/>
    <w:uiPriority w:val="32"/>
    <w:qFormat/>
    <w:rsid w:val="00352AEE"/>
    <w:rPr>
      <w:b/>
      <w:bCs/>
      <w:smallCaps/>
      <w:color w:val="0F4761" w:themeColor="accent1" w:themeShade="BF"/>
      <w:spacing w:val="5"/>
    </w:rPr>
  </w:style>
  <w:style w:type="character" w:styleId="Hyperlink">
    <w:name w:val="Hyperlink"/>
    <w:basedOn w:val="DefaultParagraphFont"/>
    <w:uiPriority w:val="99"/>
    <w:unhideWhenUsed/>
    <w:rsid w:val="00352AEE"/>
    <w:rPr>
      <w:color w:val="467886" w:themeColor="hyperlink"/>
      <w:u w:val="single"/>
    </w:rPr>
  </w:style>
  <w:style w:type="paragraph" w:styleId="Footer">
    <w:name w:val="footer"/>
    <w:basedOn w:val="Normal"/>
    <w:link w:val="FooterChar"/>
    <w:uiPriority w:val="99"/>
    <w:unhideWhenUsed/>
    <w:rsid w:val="00352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AEE"/>
    <w:rPr>
      <w:rFonts w:ascii="Arial" w:hAnsi="Arial" w:cs="Arial"/>
      <w:b/>
      <w:bCs/>
    </w:rPr>
  </w:style>
  <w:style w:type="character" w:styleId="FollowedHyperlink">
    <w:name w:val="FollowedHyperlink"/>
    <w:basedOn w:val="DefaultParagraphFont"/>
    <w:uiPriority w:val="99"/>
    <w:semiHidden/>
    <w:unhideWhenUsed/>
    <w:rsid w:val="00352AEE"/>
    <w:rPr>
      <w:color w:val="96607D" w:themeColor="followedHyperlink"/>
      <w:u w:val="single"/>
    </w:rPr>
  </w:style>
  <w:style w:type="paragraph" w:styleId="Header">
    <w:name w:val="header"/>
    <w:basedOn w:val="Normal"/>
    <w:link w:val="HeaderChar"/>
    <w:uiPriority w:val="99"/>
    <w:unhideWhenUsed/>
    <w:rsid w:val="00352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AEE"/>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gov.uk/feelconnected" TargetMode="External"/><Relationship Id="rId13" Type="http://schemas.openxmlformats.org/officeDocument/2006/relationships/hyperlink" Target="https://www.gov.uk/government/publications/unpaid-carers-action-plan-recognise-refer-reach" TargetMode="External"/><Relationship Id="rId3" Type="http://schemas.openxmlformats.org/officeDocument/2006/relationships/webSettings" Target="webSettings.xml"/><Relationship Id="rId7" Type="http://schemas.openxmlformats.org/officeDocument/2006/relationships/hyperlink" Target="https://www.museums.norfolk.gov.uk/events" TargetMode="External"/><Relationship Id="rId12" Type="http://schemas.openxmlformats.org/officeDocument/2006/relationships/hyperlink" Target="https://www.gov.uk/government/publications/30by30-on-land-in-england-delivery-plan/30by30-on-land-delivery-pla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rfolk.spydus.co.uk/cgi-bin/spydus.exe/ENQ/WPAC/EVSESENQ?NRECS=20&amp;QRY=EVSCFLG%3A0%20%2B%20EVSEDTE%3A%22%3E%3D%20TODAY%22%20%2B%20EVSESCGY%3A%20SRC&amp;SQL=&amp;QRYTEXT=Category%3A%20Summer%20Reading%20Challenge&amp;QFT=EVSESCGY&amp;QFV=SRC&amp;SEARCH_FORM=%2Fcgi-bin%2Fspydus.exe%2FMSGTRN%2FWPAC%2FEVENTS%3FHOMEPRMS%3DEVSESPARAMS&amp;FORM_DESC=Events" TargetMode="External"/><Relationship Id="rId11" Type="http://schemas.openxmlformats.org/officeDocument/2006/relationships/hyperlink" Target="https://www.gov.uk/government/publications/future-of-rural-england-report"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healthinformation.norfolk.gov.uk/article/78633/Healthy-Ageing" TargetMode="External"/><Relationship Id="rId4" Type="http://schemas.openxmlformats.org/officeDocument/2006/relationships/footnotes" Target="footnotes.xml"/><Relationship Id="rId9" Type="http://schemas.openxmlformats.org/officeDocument/2006/relationships/hyperlink" Target="http://www.norfolk.gov.uk/healthyageing" TargetMode="External"/><Relationship Id="rId14" Type="http://schemas.openxmlformats.org/officeDocument/2006/relationships/hyperlink" Target="https://www.norfolk.gov.uk/carers?utm_source=google&amp;utm_medium=search&amp;utm_campaign=uc-summer-26&amp;gad_source=1&amp;gad_campaignid=23977205015&amp;gclid=EAIaIQobChMIzPH8y_3WlQMVfZhQBh1GSDyNEAAYASAAEgLBa_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953</Words>
  <Characters>5436</Characters>
  <Application>Microsoft Office Word</Application>
  <DocSecurity>4</DocSecurity>
  <Lines>45</Lines>
  <Paragraphs>12</Paragraphs>
  <ScaleCrop>false</ScaleCrop>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Holliday</dc:creator>
  <cp:keywords/>
  <dc:description/>
  <cp:lastModifiedBy>Field Dalling Parish Clerk</cp:lastModifiedBy>
  <cp:revision>2</cp:revision>
  <dcterms:created xsi:type="dcterms:W3CDTF">2026-07-20T11:25:00Z</dcterms:created>
  <dcterms:modified xsi:type="dcterms:W3CDTF">2026-07-20T11:25:00Z</dcterms:modified>
</cp:coreProperties>
</file>