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06D29" w14:textId="77777777" w:rsidR="00D17633" w:rsidRPr="00C51349" w:rsidRDefault="00D17633" w:rsidP="00D17633">
      <w:pPr>
        <w:rPr>
          <w:sz w:val="28"/>
          <w:szCs w:val="28"/>
          <w:u w:val="single"/>
        </w:rPr>
      </w:pPr>
      <w:r w:rsidRPr="00C51349">
        <w:rPr>
          <w:sz w:val="28"/>
          <w:szCs w:val="28"/>
          <w:u w:val="single"/>
        </w:rPr>
        <w:t>Norfolk County Council Updates</w:t>
      </w:r>
    </w:p>
    <w:p w14:paraId="7238A13F" w14:textId="77777777" w:rsidR="00D17633" w:rsidRPr="00C11D74" w:rsidRDefault="00D17633" w:rsidP="00D17633">
      <w:r w:rsidRPr="00C11D74">
        <w:t>Fire &amp; Rescue Service continuing to respond to high summer demand</w:t>
      </w:r>
    </w:p>
    <w:p w14:paraId="018EE88C" w14:textId="78F5786A" w:rsidR="00D17633" w:rsidRPr="00C11D74" w:rsidRDefault="00D17633" w:rsidP="00D17633">
      <w:pPr>
        <w:rPr>
          <w:b w:val="0"/>
          <w:bCs w:val="0"/>
        </w:rPr>
      </w:pPr>
      <w:r w:rsidRPr="00C11D74">
        <w:rPr>
          <w:b w:val="0"/>
          <w:bCs w:val="0"/>
        </w:rPr>
        <w:t>Norfolk Fire &amp; Rescue Service is continuing to raise awareness around the threat of wildfires this summer, with more hot and dry weather in Norfolk.</w:t>
      </w:r>
    </w:p>
    <w:p w14:paraId="627C03AC" w14:textId="77777777" w:rsidR="00D17633" w:rsidRPr="00C11D74" w:rsidRDefault="00D17633" w:rsidP="00D17633">
      <w:pPr>
        <w:rPr>
          <w:b w:val="0"/>
          <w:bCs w:val="0"/>
        </w:rPr>
      </w:pPr>
      <w:r w:rsidRPr="00C11D74">
        <w:rPr>
          <w:b w:val="0"/>
          <w:bCs w:val="0"/>
        </w:rPr>
        <w:t>Demand has been especially high on Norfolk’s firefighters this summer, with 1,270 emergencies attended in July. Resources continue to be stretched, and activity levels are commensurate with 2022.</w:t>
      </w:r>
    </w:p>
    <w:p w14:paraId="4AA5BBE5" w14:textId="70AA1ADD" w:rsidR="00D17633" w:rsidRPr="00C11D74" w:rsidRDefault="00D17633" w:rsidP="00D17633">
      <w:pPr>
        <w:rPr>
          <w:b w:val="0"/>
          <w:bCs w:val="0"/>
        </w:rPr>
      </w:pPr>
      <w:r w:rsidRPr="00C11D74">
        <w:rPr>
          <w:b w:val="0"/>
          <w:bCs w:val="0"/>
        </w:rPr>
        <w:t xml:space="preserve">The Service has shared posters with parish councils across the county with advice on how to prevent outdoor </w:t>
      </w:r>
      <w:r w:rsidR="00031CE4" w:rsidRPr="00C11D74">
        <w:rPr>
          <w:b w:val="0"/>
          <w:bCs w:val="0"/>
        </w:rPr>
        <w:t>fires</w:t>
      </w:r>
      <w:r w:rsidR="003D28F1">
        <w:rPr>
          <w:b w:val="0"/>
          <w:bCs w:val="0"/>
        </w:rPr>
        <w:t xml:space="preserve"> ( let me know if you would like me to resend) </w:t>
      </w:r>
      <w:r w:rsidR="00031CE4" w:rsidRPr="00C11D74">
        <w:rPr>
          <w:b w:val="0"/>
          <w:bCs w:val="0"/>
        </w:rPr>
        <w:t>and</w:t>
      </w:r>
      <w:r w:rsidRPr="00C11D74">
        <w:rPr>
          <w:b w:val="0"/>
          <w:bCs w:val="0"/>
        </w:rPr>
        <w:t xml:space="preserve"> worked with Norfolk Trails and the Norfolk Resilience Forum to produce signage on the county’s trail posts on what to do in the event of fire. </w:t>
      </w:r>
      <w:r w:rsidR="003D28F1">
        <w:rPr>
          <w:b w:val="0"/>
          <w:bCs w:val="0"/>
        </w:rPr>
        <w:t xml:space="preserve">I have </w:t>
      </w:r>
      <w:r>
        <w:rPr>
          <w:b w:val="0"/>
          <w:bCs w:val="0"/>
        </w:rPr>
        <w:t xml:space="preserve"> </w:t>
      </w:r>
      <w:r w:rsidR="00031CE4">
        <w:rPr>
          <w:b w:val="0"/>
          <w:bCs w:val="0"/>
        </w:rPr>
        <w:t xml:space="preserve">requested </w:t>
      </w:r>
      <w:r w:rsidR="003D28F1">
        <w:rPr>
          <w:b w:val="0"/>
          <w:bCs w:val="0"/>
        </w:rPr>
        <w:t xml:space="preserve">these or you can ask directly </w:t>
      </w:r>
      <w:r w:rsidR="00031CE4" w:rsidRPr="00C11D74">
        <w:rPr>
          <w:b w:val="0"/>
          <w:bCs w:val="0"/>
        </w:rPr>
        <w:t>via</w:t>
      </w:r>
      <w:r w:rsidRPr="00C11D74">
        <w:rPr>
          <w:b w:val="0"/>
          <w:bCs w:val="0"/>
        </w:rPr>
        <w:t> </w:t>
      </w:r>
      <w:hyperlink r:id="rId7" w:tooltip="mailto:norfolkresilienceforum@norfolk.gov.uk" w:history="1">
        <w:r w:rsidRPr="00C11D74">
          <w:rPr>
            <w:rStyle w:val="Hyperlink"/>
            <w:b w:val="0"/>
            <w:bCs w:val="0"/>
            <w:u w:val="none"/>
          </w:rPr>
          <w:t>norfolkresilienceforum@norfolk.gov.uk</w:t>
        </w:r>
      </w:hyperlink>
    </w:p>
    <w:p w14:paraId="71500DDC" w14:textId="143F995B" w:rsidR="00D17633" w:rsidRPr="004F3A57" w:rsidRDefault="00D17633" w:rsidP="00D17633">
      <w:pPr>
        <w:rPr>
          <w:b w:val="0"/>
          <w:bCs w:val="0"/>
        </w:rPr>
      </w:pPr>
      <w:r>
        <w:rPr>
          <w:b w:val="0"/>
          <w:bCs w:val="0"/>
        </w:rPr>
        <w:t>T</w:t>
      </w:r>
      <w:r w:rsidR="00031CE4">
        <w:rPr>
          <w:b w:val="0"/>
          <w:bCs w:val="0"/>
        </w:rPr>
        <w:t>he</w:t>
      </w:r>
      <w:r>
        <w:rPr>
          <w:b w:val="0"/>
          <w:bCs w:val="0"/>
        </w:rPr>
        <w:t xml:space="preserve"> Fire Service would be </w:t>
      </w:r>
      <w:r w:rsidR="00031CE4">
        <w:rPr>
          <w:b w:val="0"/>
          <w:bCs w:val="0"/>
        </w:rPr>
        <w:t>very grateful</w:t>
      </w:r>
      <w:r>
        <w:rPr>
          <w:b w:val="0"/>
          <w:bCs w:val="0"/>
        </w:rPr>
        <w:t xml:space="preserve"> if </w:t>
      </w:r>
      <w:r w:rsidR="00031CE4">
        <w:rPr>
          <w:b w:val="0"/>
          <w:bCs w:val="0"/>
        </w:rPr>
        <w:t>we</w:t>
      </w:r>
      <w:r>
        <w:rPr>
          <w:b w:val="0"/>
          <w:bCs w:val="0"/>
        </w:rPr>
        <w:t xml:space="preserve"> would </w:t>
      </w:r>
      <w:r w:rsidR="00031CE4">
        <w:rPr>
          <w:b w:val="0"/>
          <w:bCs w:val="0"/>
        </w:rPr>
        <w:t xml:space="preserve">all </w:t>
      </w:r>
      <w:r>
        <w:rPr>
          <w:b w:val="0"/>
          <w:bCs w:val="0"/>
        </w:rPr>
        <w:t>help</w:t>
      </w:r>
      <w:r w:rsidRPr="004F3A57">
        <w:rPr>
          <w:b w:val="0"/>
          <w:bCs w:val="0"/>
        </w:rPr>
        <w:t xml:space="preserve"> </w:t>
      </w:r>
      <w:r w:rsidR="00031CE4">
        <w:rPr>
          <w:b w:val="0"/>
          <w:bCs w:val="0"/>
        </w:rPr>
        <w:t xml:space="preserve">get out </w:t>
      </w:r>
      <w:r>
        <w:rPr>
          <w:b w:val="0"/>
          <w:bCs w:val="0"/>
        </w:rPr>
        <w:t xml:space="preserve">their message </w:t>
      </w:r>
      <w:r w:rsidRPr="004F3A57">
        <w:rPr>
          <w:b w:val="0"/>
          <w:bCs w:val="0"/>
        </w:rPr>
        <w:t xml:space="preserve">and urge Norfolk residents as far as possible to safely dispose of rubbish and cigarettes, and not to use disposable barbecues. </w:t>
      </w:r>
    </w:p>
    <w:p w14:paraId="5C658409" w14:textId="6DB1C737" w:rsidR="00D17633" w:rsidRDefault="00D17633" w:rsidP="00D17633">
      <w:r>
        <w:t>Teaching children and young people water safety this summer</w:t>
      </w:r>
    </w:p>
    <w:p w14:paraId="353C9EE4" w14:textId="1377E0BD" w:rsidR="00031CE4" w:rsidRDefault="00031CE4" w:rsidP="00D17633">
      <w:pPr>
        <w:rPr>
          <w:b w:val="0"/>
          <w:bCs w:val="0"/>
        </w:rPr>
      </w:pPr>
      <w:r>
        <w:rPr>
          <w:b w:val="0"/>
          <w:bCs w:val="0"/>
        </w:rPr>
        <w:t xml:space="preserve">Far too many children and young people lose their lives in the water. </w:t>
      </w:r>
      <w:r w:rsidR="00D17633" w:rsidRPr="00D17633">
        <w:rPr>
          <w:b w:val="0"/>
          <w:bCs w:val="0"/>
        </w:rPr>
        <w:t>T</w:t>
      </w:r>
      <w:r w:rsidR="00D17633">
        <w:rPr>
          <w:b w:val="0"/>
          <w:bCs w:val="0"/>
        </w:rPr>
        <w:t>he</w:t>
      </w:r>
      <w:r w:rsidR="00D17633" w:rsidRPr="00D17633">
        <w:rPr>
          <w:b w:val="0"/>
          <w:bCs w:val="0"/>
        </w:rPr>
        <w:t xml:space="preserve"> Norfolk Water Safety Forum is </w:t>
      </w:r>
      <w:r w:rsidRPr="00D17633">
        <w:rPr>
          <w:b w:val="0"/>
          <w:bCs w:val="0"/>
        </w:rPr>
        <w:t>offering</w:t>
      </w:r>
      <w:r w:rsidR="00D17633" w:rsidRPr="00D17633">
        <w:rPr>
          <w:b w:val="0"/>
          <w:bCs w:val="0"/>
        </w:rPr>
        <w:t xml:space="preserve"> life </w:t>
      </w:r>
      <w:r w:rsidRPr="00D17633">
        <w:rPr>
          <w:b w:val="0"/>
          <w:bCs w:val="0"/>
        </w:rPr>
        <w:t>saving water</w:t>
      </w:r>
      <w:r w:rsidR="00D17633" w:rsidRPr="00D17633">
        <w:rPr>
          <w:b w:val="0"/>
          <w:bCs w:val="0"/>
        </w:rPr>
        <w:t xml:space="preserve"> </w:t>
      </w:r>
      <w:r w:rsidRPr="00D17633">
        <w:rPr>
          <w:b w:val="0"/>
          <w:bCs w:val="0"/>
        </w:rPr>
        <w:t>safety advice</w:t>
      </w:r>
      <w:r w:rsidR="00D17633" w:rsidRPr="00D17633">
        <w:rPr>
          <w:b w:val="0"/>
          <w:bCs w:val="0"/>
        </w:rPr>
        <w:t xml:space="preserve"> for the </w:t>
      </w:r>
      <w:r>
        <w:rPr>
          <w:b w:val="0"/>
          <w:bCs w:val="0"/>
        </w:rPr>
        <w:t>summer holidays to keep our children and young people safe.</w:t>
      </w:r>
    </w:p>
    <w:p w14:paraId="5CD4ED69" w14:textId="4AF1B1BE" w:rsidR="00D17633" w:rsidRDefault="00D17633" w:rsidP="00D17633">
      <w:pPr>
        <w:rPr>
          <w:b w:val="0"/>
          <w:bCs w:val="0"/>
        </w:rPr>
      </w:pPr>
      <w:r>
        <w:rPr>
          <w:b w:val="0"/>
          <w:bCs w:val="0"/>
        </w:rPr>
        <w:t>Details are available here:</w:t>
      </w:r>
      <w:r w:rsidRPr="00D17633">
        <w:t xml:space="preserve"> </w:t>
      </w:r>
      <w:hyperlink r:id="rId8" w:history="1">
        <w:r w:rsidRPr="00D17633">
          <w:rPr>
            <w:color w:val="0000FF"/>
            <w:u w:val="single"/>
          </w:rPr>
          <w:t>Water Safety Advice</w:t>
        </w:r>
      </w:hyperlink>
    </w:p>
    <w:p w14:paraId="3FB8882B" w14:textId="5EC1DD33" w:rsidR="00031CE4" w:rsidRDefault="00031CE4" w:rsidP="00D17633">
      <w:r>
        <w:t>Feeling connected</w:t>
      </w:r>
    </w:p>
    <w:p w14:paraId="65CDFF58" w14:textId="057AC8E3" w:rsidR="00D17633" w:rsidRPr="00031CE4" w:rsidRDefault="00D17633" w:rsidP="00D17633">
      <w:pPr>
        <w:rPr>
          <w:b w:val="0"/>
          <w:bCs w:val="0"/>
        </w:rPr>
      </w:pPr>
      <w:r w:rsidRPr="00031CE4">
        <w:rPr>
          <w:b w:val="0"/>
          <w:bCs w:val="0"/>
        </w:rPr>
        <w:t xml:space="preserve">I know </w:t>
      </w:r>
      <w:r w:rsidR="00031CE4" w:rsidRPr="00031CE4">
        <w:rPr>
          <w:b w:val="0"/>
          <w:bCs w:val="0"/>
        </w:rPr>
        <w:t>all</w:t>
      </w:r>
      <w:r w:rsidRPr="00031CE4">
        <w:rPr>
          <w:b w:val="0"/>
          <w:bCs w:val="0"/>
        </w:rPr>
        <w:t xml:space="preserve"> of you are </w:t>
      </w:r>
      <w:r w:rsidR="00031CE4">
        <w:rPr>
          <w:b w:val="0"/>
          <w:bCs w:val="0"/>
        </w:rPr>
        <w:t xml:space="preserve">really </w:t>
      </w:r>
      <w:r w:rsidR="00031CE4" w:rsidRPr="00031CE4">
        <w:rPr>
          <w:b w:val="0"/>
          <w:bCs w:val="0"/>
        </w:rPr>
        <w:t>active</w:t>
      </w:r>
      <w:r w:rsidRPr="00031CE4">
        <w:rPr>
          <w:b w:val="0"/>
          <w:bCs w:val="0"/>
        </w:rPr>
        <w:t xml:space="preserve"> in your communities, but you might like to signpost </w:t>
      </w:r>
      <w:r w:rsidR="00031CE4" w:rsidRPr="00031CE4">
        <w:rPr>
          <w:b w:val="0"/>
          <w:bCs w:val="0"/>
        </w:rPr>
        <w:t>residents to Norfolk</w:t>
      </w:r>
      <w:r w:rsidRPr="00031CE4">
        <w:rPr>
          <w:b w:val="0"/>
          <w:bCs w:val="0"/>
        </w:rPr>
        <w:t xml:space="preserve"> County Council Public </w:t>
      </w:r>
      <w:r w:rsidR="00031CE4" w:rsidRPr="00031CE4">
        <w:rPr>
          <w:b w:val="0"/>
          <w:bCs w:val="0"/>
        </w:rPr>
        <w:t>Health’s</w:t>
      </w:r>
      <w:r w:rsidRPr="00031CE4">
        <w:rPr>
          <w:b w:val="0"/>
          <w:bCs w:val="0"/>
        </w:rPr>
        <w:t xml:space="preserve"> ‘Feel connected’ </w:t>
      </w:r>
      <w:r w:rsidR="00031CE4" w:rsidRPr="00031CE4">
        <w:rPr>
          <w:b w:val="0"/>
          <w:bCs w:val="0"/>
        </w:rPr>
        <w:t xml:space="preserve">campaign which </w:t>
      </w:r>
      <w:r w:rsidRPr="00031CE4">
        <w:rPr>
          <w:b w:val="0"/>
          <w:bCs w:val="0"/>
        </w:rPr>
        <w:t xml:space="preserve"> encourages us all to connect with our community</w:t>
      </w:r>
      <w:r w:rsidR="00031CE4" w:rsidRPr="00031CE4">
        <w:rPr>
          <w:b w:val="0"/>
          <w:bCs w:val="0"/>
        </w:rPr>
        <w:t>.</w:t>
      </w:r>
    </w:p>
    <w:p w14:paraId="0FFB964F" w14:textId="6C39287A" w:rsidR="00031CE4" w:rsidRPr="00031CE4" w:rsidRDefault="00031CE4" w:rsidP="00D17633">
      <w:pPr>
        <w:rPr>
          <w:b w:val="0"/>
          <w:bCs w:val="0"/>
        </w:rPr>
      </w:pPr>
      <w:r w:rsidRPr="00031CE4">
        <w:rPr>
          <w:b w:val="0"/>
          <w:bCs w:val="0"/>
        </w:rPr>
        <w:t>With detail</w:t>
      </w:r>
      <w:r>
        <w:rPr>
          <w:b w:val="0"/>
          <w:bCs w:val="0"/>
        </w:rPr>
        <w:t>s</w:t>
      </w:r>
      <w:r w:rsidRPr="00031CE4">
        <w:rPr>
          <w:b w:val="0"/>
          <w:bCs w:val="0"/>
        </w:rPr>
        <w:t xml:space="preserve"> of events, groups, courses, transport options and digital skills support, find out more at </w:t>
      </w:r>
      <w:hyperlink r:id="rId9" w:history="1">
        <w:r w:rsidRPr="00031CE4">
          <w:rPr>
            <w:b w:val="0"/>
            <w:bCs w:val="0"/>
            <w:color w:val="0000FF"/>
            <w:u w:val="single"/>
          </w:rPr>
          <w:t>Feel connected - Norfolk County Council</w:t>
        </w:r>
      </w:hyperlink>
      <w:r w:rsidRPr="00031CE4">
        <w:rPr>
          <w:b w:val="0"/>
          <w:bCs w:val="0"/>
        </w:rPr>
        <w:t xml:space="preserve"> or pop along to your local library where I’m sure they can help you.</w:t>
      </w:r>
    </w:p>
    <w:p w14:paraId="27309F25" w14:textId="32B11FD5" w:rsidR="00D17633" w:rsidRDefault="00D17633" w:rsidP="00D17633">
      <w:r w:rsidRPr="007641F1">
        <w:t>Changes to fridge and freezer collections</w:t>
      </w:r>
      <w:r>
        <w:t xml:space="preserve"> due to national capacity issues</w:t>
      </w:r>
    </w:p>
    <w:p w14:paraId="0F56096A" w14:textId="6E7B83B0" w:rsidR="00D17633" w:rsidRPr="005655A0" w:rsidRDefault="00031CE4" w:rsidP="00D17633">
      <w:pPr>
        <w:rPr>
          <w:b w:val="0"/>
          <w:bCs w:val="0"/>
          <w:color w:val="0B0C0C"/>
          <w:shd w:val="clear" w:color="auto" w:fill="FFFFFF"/>
        </w:rPr>
      </w:pPr>
      <w:r>
        <w:rPr>
          <w:b w:val="0"/>
          <w:bCs w:val="0"/>
        </w:rPr>
        <w:t>Just a quick reminder: very unfortunately a</w:t>
      </w:r>
      <w:r w:rsidR="00D17633" w:rsidRPr="00E06256">
        <w:rPr>
          <w:b w:val="0"/>
          <w:bCs w:val="0"/>
        </w:rPr>
        <w:t xml:space="preserve"> national shortage of specialist recycling and treatment capacity is affecting fridge and freezer collections across the UK.</w:t>
      </w:r>
    </w:p>
    <w:p w14:paraId="72B3D91C" w14:textId="77777777" w:rsidR="00D17633" w:rsidRPr="005655A0" w:rsidRDefault="00D17633" w:rsidP="00D17633">
      <w:pPr>
        <w:rPr>
          <w:b w:val="0"/>
          <w:bCs w:val="0"/>
          <w:color w:val="0B0C0C"/>
          <w:shd w:val="clear" w:color="auto" w:fill="FFFFFF"/>
        </w:rPr>
      </w:pPr>
      <w:r w:rsidRPr="002A7FDB">
        <w:rPr>
          <w:b w:val="0"/>
          <w:bCs w:val="0"/>
        </w:rPr>
        <w:t xml:space="preserve">From Thursday 6 August, Norfolk County Council will </w:t>
      </w:r>
      <w:r>
        <w:rPr>
          <w:b w:val="0"/>
          <w:bCs w:val="0"/>
        </w:rPr>
        <w:t xml:space="preserve">only </w:t>
      </w:r>
      <w:r w:rsidRPr="002A7FDB">
        <w:rPr>
          <w:b w:val="0"/>
          <w:bCs w:val="0"/>
        </w:rPr>
        <w:t>accept unwanted fridges, freezers and other cooling appliances at the county’s largest recycling centres.</w:t>
      </w:r>
    </w:p>
    <w:p w14:paraId="789CEA73" w14:textId="77777777" w:rsidR="00D17633" w:rsidRPr="005655A0" w:rsidRDefault="00D17633" w:rsidP="00D17633">
      <w:pPr>
        <w:rPr>
          <w:b w:val="0"/>
          <w:bCs w:val="0"/>
          <w:color w:val="0B0C0C"/>
          <w:shd w:val="clear" w:color="auto" w:fill="FFFFFF"/>
        </w:rPr>
      </w:pPr>
      <w:r w:rsidRPr="00474712">
        <w:rPr>
          <w:b w:val="0"/>
          <w:bCs w:val="0"/>
        </w:rPr>
        <w:t xml:space="preserve">Full details of the affected sites and what is accepted are available on the council’s website: </w:t>
      </w:r>
      <w:hyperlink r:id="rId10" w:history="1">
        <w:r w:rsidRPr="00474712">
          <w:rPr>
            <w:rStyle w:val="Hyperlink"/>
            <w:b w:val="0"/>
            <w:bCs w:val="0"/>
          </w:rPr>
          <w:t>Changes to fridge and freezer collections at Norfolk’s recycling centres</w:t>
        </w:r>
      </w:hyperlink>
      <w:r w:rsidRPr="005D75CC">
        <w:rPr>
          <w:b w:val="0"/>
          <w:bCs w:val="0"/>
        </w:rPr>
        <w:t>.</w:t>
      </w:r>
    </w:p>
    <w:p w14:paraId="36DB318B" w14:textId="77777777" w:rsidR="00D17633" w:rsidRPr="005655A0" w:rsidRDefault="00D17633" w:rsidP="00D17633">
      <w:pPr>
        <w:rPr>
          <w:b w:val="0"/>
          <w:bCs w:val="0"/>
          <w:color w:val="0B0C0C"/>
          <w:shd w:val="clear" w:color="auto" w:fill="FFFFFF"/>
        </w:rPr>
      </w:pPr>
      <w:r w:rsidRPr="0048351F">
        <w:rPr>
          <w:b w:val="0"/>
          <w:bCs w:val="0"/>
        </w:rPr>
        <w:t xml:space="preserve">Where possible, residents </w:t>
      </w:r>
      <w:r w:rsidRPr="008E5603">
        <w:rPr>
          <w:b w:val="0"/>
          <w:bCs w:val="0"/>
        </w:rPr>
        <w:t>are asked to:</w:t>
      </w:r>
    </w:p>
    <w:p w14:paraId="12086D67" w14:textId="77777777" w:rsidR="00D17633" w:rsidRPr="00C17620" w:rsidRDefault="00D17633" w:rsidP="00D17633">
      <w:pPr>
        <w:pStyle w:val="ListParagraph"/>
        <w:numPr>
          <w:ilvl w:val="0"/>
          <w:numId w:val="1"/>
        </w:numPr>
        <w:rPr>
          <w:b w:val="0"/>
          <w:bCs w:val="0"/>
          <w:color w:val="0B0C0C"/>
          <w:shd w:val="clear" w:color="auto" w:fill="FFFFFF"/>
        </w:rPr>
      </w:pPr>
      <w:r w:rsidRPr="00C17620">
        <w:rPr>
          <w:b w:val="0"/>
          <w:bCs w:val="0"/>
        </w:rPr>
        <w:lastRenderedPageBreak/>
        <w:t>Use retailer take-back or recycling services when buying a replacement appliance.</w:t>
      </w:r>
    </w:p>
    <w:p w14:paraId="6859BBF7" w14:textId="77777777" w:rsidR="00D17633" w:rsidRPr="00330874" w:rsidRDefault="00D17633" w:rsidP="00D17633">
      <w:pPr>
        <w:pStyle w:val="ListParagraph"/>
        <w:numPr>
          <w:ilvl w:val="0"/>
          <w:numId w:val="1"/>
        </w:numPr>
        <w:rPr>
          <w:b w:val="0"/>
          <w:bCs w:val="0"/>
          <w:color w:val="0B0C0C"/>
          <w:shd w:val="clear" w:color="auto" w:fill="FFFFFF"/>
        </w:rPr>
      </w:pPr>
      <w:r w:rsidRPr="00330874">
        <w:rPr>
          <w:b w:val="0"/>
          <w:bCs w:val="0"/>
        </w:rPr>
        <w:t>Keep using appliances that remain safe and in working order.</w:t>
      </w:r>
    </w:p>
    <w:p w14:paraId="558CF1BC" w14:textId="77777777" w:rsidR="00D17633" w:rsidRPr="007703D6" w:rsidRDefault="00D17633" w:rsidP="00D17633">
      <w:pPr>
        <w:pStyle w:val="ListParagraph"/>
        <w:numPr>
          <w:ilvl w:val="0"/>
          <w:numId w:val="1"/>
        </w:numPr>
        <w:rPr>
          <w:b w:val="0"/>
          <w:bCs w:val="0"/>
          <w:color w:val="0B0C0C"/>
          <w:shd w:val="clear" w:color="auto" w:fill="FFFFFF"/>
        </w:rPr>
      </w:pPr>
      <w:r w:rsidRPr="007703D6">
        <w:rPr>
          <w:b w:val="0"/>
          <w:bCs w:val="0"/>
        </w:rPr>
        <w:t>Consider reuse, repair or donation options for working appliances.</w:t>
      </w:r>
    </w:p>
    <w:p w14:paraId="1B228E91" w14:textId="77777777" w:rsidR="00D17633" w:rsidRPr="00040B2F" w:rsidRDefault="00D17633" w:rsidP="00D17633">
      <w:pPr>
        <w:pStyle w:val="ListParagraph"/>
        <w:numPr>
          <w:ilvl w:val="0"/>
          <w:numId w:val="1"/>
        </w:numPr>
        <w:rPr>
          <w:b w:val="0"/>
          <w:bCs w:val="0"/>
          <w:color w:val="0B0C0C"/>
          <w:shd w:val="clear" w:color="auto" w:fill="FFFFFF"/>
        </w:rPr>
      </w:pPr>
      <w:r w:rsidRPr="00040B2F">
        <w:rPr>
          <w:b w:val="0"/>
          <w:bCs w:val="0"/>
        </w:rPr>
        <w:t>Delay disposal, where safe and practical, until national treatment capacity improves.</w:t>
      </w:r>
    </w:p>
    <w:p w14:paraId="17C41F47" w14:textId="77777777" w:rsidR="00D17633" w:rsidRPr="005655A0" w:rsidRDefault="00D17633" w:rsidP="00D17633">
      <w:pPr>
        <w:rPr>
          <w:b w:val="0"/>
          <w:bCs w:val="0"/>
          <w:color w:val="0B0C0C"/>
          <w:shd w:val="clear" w:color="auto" w:fill="FFFFFF"/>
        </w:rPr>
      </w:pPr>
      <w:r w:rsidRPr="00C3574A">
        <w:rPr>
          <w:b w:val="0"/>
          <w:bCs w:val="0"/>
        </w:rPr>
        <w:t>Residents should only take fridges, freezers and other cooling appliances for disposal if it is absolutely necessary. If safe to do so, they are encouraged to hold on to unwanted appliances temporarily to help ease pressure on the national system.</w:t>
      </w:r>
    </w:p>
    <w:p w14:paraId="4615B135" w14:textId="143B5E42" w:rsidR="003D28F1" w:rsidRPr="003D28F1" w:rsidRDefault="003D28F1" w:rsidP="003D28F1">
      <w:pPr>
        <w:rPr>
          <w:rFonts w:eastAsia="Times New Roman"/>
          <w:color w:val="000000"/>
        </w:rPr>
      </w:pPr>
      <w:r w:rsidRPr="003D28F1">
        <w:rPr>
          <w:rFonts w:eastAsia="Times New Roman"/>
          <w:color w:val="000000"/>
        </w:rPr>
        <w:t>Stroke Information Day Norfolk Showground Sept 22nd</w:t>
      </w:r>
    </w:p>
    <w:p w14:paraId="12A9B260" w14:textId="57DF437A" w:rsidR="003D28F1" w:rsidRDefault="003D28F1" w:rsidP="003D28F1">
      <w:pPr>
        <w:rPr>
          <w:rFonts w:eastAsia="Times New Roman"/>
          <w:color w:val="000000"/>
        </w:rPr>
      </w:pPr>
      <w:r w:rsidRPr="003D28F1">
        <w:rPr>
          <w:rFonts w:eastAsia="Times New Roman"/>
          <w:b w:val="0"/>
          <w:bCs w:val="0"/>
          <w:color w:val="000000"/>
        </w:rPr>
        <w:t>The Stroke Association is hosting Stroke Information Live on 22 September 2026 at the Norfolk Showground. This free event has been designed specifically for stroke survivors, carers, family members and friends, offering practical information, inspiring speakers, local support organisations and the chance to connect with others who understand life after stroke</w:t>
      </w:r>
      <w:r>
        <w:rPr>
          <w:rFonts w:eastAsia="Times New Roman"/>
          <w:color w:val="000000"/>
        </w:rPr>
        <w:t xml:space="preserve">. </w:t>
      </w:r>
      <w:r w:rsidRPr="003D28F1">
        <w:rPr>
          <w:rFonts w:eastAsia="Times New Roman"/>
          <w:b w:val="0"/>
          <w:bCs w:val="0"/>
          <w:color w:val="000000"/>
        </w:rPr>
        <w:t>See attached poster for details.</w:t>
      </w:r>
      <w:r>
        <w:rPr>
          <w:rFonts w:eastAsia="Times New Roman"/>
          <w:color w:val="000000"/>
        </w:rPr>
        <w:t xml:space="preserve"> </w:t>
      </w:r>
    </w:p>
    <w:p w14:paraId="6AFD18B4" w14:textId="7E003A45" w:rsidR="00D17633" w:rsidRPr="005655A0" w:rsidRDefault="00D17633" w:rsidP="00D17633">
      <w:pPr>
        <w:rPr>
          <w:b w:val="0"/>
          <w:bCs w:val="0"/>
          <w:color w:val="0B0C0C"/>
          <w:shd w:val="clear" w:color="auto" w:fill="FFFFFF"/>
        </w:rPr>
      </w:pPr>
      <w:r w:rsidRPr="00860ED2">
        <w:t xml:space="preserve">Consultation on </w:t>
      </w:r>
      <w:r w:rsidRPr="00837AC3">
        <w:t xml:space="preserve">proposed </w:t>
      </w:r>
      <w:r w:rsidRPr="00860ED2">
        <w:t xml:space="preserve">new crossing </w:t>
      </w:r>
      <w:r w:rsidRPr="00837AC3">
        <w:t>in</w:t>
      </w:r>
      <w:r w:rsidRPr="00860ED2">
        <w:t xml:space="preserve"> Fakenham</w:t>
      </w:r>
    </w:p>
    <w:p w14:paraId="0AA9A42F" w14:textId="77777777" w:rsidR="00D17633" w:rsidRDefault="00D17633" w:rsidP="00D17633">
      <w:pPr>
        <w:rPr>
          <w:b w:val="0"/>
          <w:bCs w:val="0"/>
        </w:rPr>
      </w:pPr>
      <w:r w:rsidRPr="00584078">
        <w:rPr>
          <w:b w:val="0"/>
          <w:bCs w:val="0"/>
        </w:rPr>
        <w:t xml:space="preserve">Residents are invited to </w:t>
      </w:r>
      <w:r w:rsidRPr="00F8128A">
        <w:rPr>
          <w:b w:val="0"/>
          <w:bCs w:val="0"/>
        </w:rPr>
        <w:t>comment</w:t>
      </w:r>
      <w:r w:rsidRPr="00584078">
        <w:rPr>
          <w:b w:val="0"/>
          <w:bCs w:val="0"/>
        </w:rPr>
        <w:t xml:space="preserve"> on a </w:t>
      </w:r>
      <w:r w:rsidRPr="00F8128A">
        <w:rPr>
          <w:b w:val="0"/>
          <w:bCs w:val="0"/>
        </w:rPr>
        <w:t xml:space="preserve">proposed </w:t>
      </w:r>
      <w:r w:rsidRPr="00584078">
        <w:rPr>
          <w:b w:val="0"/>
          <w:bCs w:val="0"/>
        </w:rPr>
        <w:t>new toucan crossing</w:t>
      </w:r>
      <w:r w:rsidRPr="00F8128A">
        <w:rPr>
          <w:b w:val="0"/>
          <w:bCs w:val="0"/>
        </w:rPr>
        <w:t xml:space="preserve"> on</w:t>
      </w:r>
      <w:r w:rsidRPr="00584078">
        <w:rPr>
          <w:b w:val="0"/>
          <w:bCs w:val="0"/>
        </w:rPr>
        <w:t xml:space="preserve"> Greenway Lane</w:t>
      </w:r>
      <w:r w:rsidRPr="00F8128A">
        <w:rPr>
          <w:b w:val="0"/>
          <w:bCs w:val="0"/>
        </w:rPr>
        <w:t>,</w:t>
      </w:r>
      <w:r w:rsidRPr="00584078">
        <w:rPr>
          <w:b w:val="0"/>
          <w:bCs w:val="0"/>
        </w:rPr>
        <w:t xml:space="preserve"> Fakenham</w:t>
      </w:r>
      <w:r w:rsidRPr="00F8128A">
        <w:rPr>
          <w:b w:val="0"/>
          <w:bCs w:val="0"/>
        </w:rPr>
        <w:t xml:space="preserve">, near the busy junction with Holt Road. </w:t>
      </w:r>
    </w:p>
    <w:p w14:paraId="5A5A2ACA" w14:textId="77777777" w:rsidR="00D17633" w:rsidRPr="005655A0" w:rsidRDefault="00D17633" w:rsidP="00D17633">
      <w:pPr>
        <w:rPr>
          <w:b w:val="0"/>
          <w:bCs w:val="0"/>
          <w:color w:val="0B0C0C"/>
          <w:shd w:val="clear" w:color="auto" w:fill="FFFFFF"/>
        </w:rPr>
      </w:pPr>
      <w:r w:rsidRPr="006273A4">
        <w:rPr>
          <w:b w:val="0"/>
          <w:bCs w:val="0"/>
        </w:rPr>
        <w:t xml:space="preserve">The </w:t>
      </w:r>
      <w:r w:rsidRPr="00A356C2">
        <w:rPr>
          <w:b w:val="0"/>
          <w:bCs w:val="0"/>
        </w:rPr>
        <w:t>scheme</w:t>
      </w:r>
      <w:r w:rsidRPr="006273A4">
        <w:rPr>
          <w:b w:val="0"/>
          <w:bCs w:val="0"/>
        </w:rPr>
        <w:t xml:space="preserve"> is expected to cost around £</w:t>
      </w:r>
      <w:r w:rsidRPr="00A356C2">
        <w:rPr>
          <w:b w:val="0"/>
          <w:bCs w:val="0"/>
        </w:rPr>
        <w:t>300,000</w:t>
      </w:r>
      <w:r w:rsidRPr="006273A4">
        <w:rPr>
          <w:b w:val="0"/>
          <w:bCs w:val="0"/>
        </w:rPr>
        <w:t xml:space="preserve"> and will be funded through the </w:t>
      </w:r>
      <w:r w:rsidRPr="00A356C2">
        <w:rPr>
          <w:b w:val="0"/>
          <w:bCs w:val="0"/>
        </w:rPr>
        <w:t>government’s</w:t>
      </w:r>
      <w:r w:rsidRPr="006273A4">
        <w:rPr>
          <w:b w:val="0"/>
          <w:bCs w:val="0"/>
        </w:rPr>
        <w:t xml:space="preserve"> Active Travel Fund.</w:t>
      </w:r>
    </w:p>
    <w:p w14:paraId="50285F46" w14:textId="77777777" w:rsidR="00D17633" w:rsidRPr="005655A0" w:rsidRDefault="00D17633" w:rsidP="00D17633">
      <w:pPr>
        <w:rPr>
          <w:b w:val="0"/>
          <w:bCs w:val="0"/>
          <w:color w:val="0B0C0C"/>
          <w:shd w:val="clear" w:color="auto" w:fill="FFFFFF"/>
        </w:rPr>
      </w:pPr>
      <w:r w:rsidRPr="00A414B3">
        <w:rPr>
          <w:b w:val="0"/>
          <w:bCs w:val="0"/>
        </w:rPr>
        <w:t>A</w:t>
      </w:r>
      <w:r w:rsidRPr="00F765AA">
        <w:rPr>
          <w:b w:val="0"/>
          <w:bCs w:val="0"/>
        </w:rPr>
        <w:t xml:space="preserve"> </w:t>
      </w:r>
      <w:hyperlink r:id="rId11" w:history="1">
        <w:r w:rsidRPr="00A414B3">
          <w:rPr>
            <w:rStyle w:val="Hyperlink"/>
            <w:b w:val="0"/>
            <w:bCs w:val="0"/>
          </w:rPr>
          <w:t>plan showing the proposals is available to download her</w:t>
        </w:r>
        <w:r w:rsidRPr="00A414B3">
          <w:rPr>
            <w:rStyle w:val="Hyperlink"/>
          </w:rPr>
          <w:t>e</w:t>
        </w:r>
      </w:hyperlink>
      <w:r w:rsidRPr="00A414B3">
        <w:rPr>
          <w:b w:val="0"/>
          <w:bCs w:val="0"/>
        </w:rPr>
        <w:t>. Hard copies can also be viewed at Fakenham Town Council office during normal opening hours.</w:t>
      </w:r>
    </w:p>
    <w:p w14:paraId="37DBDCBE" w14:textId="77777777" w:rsidR="00D17633" w:rsidRDefault="00D17633" w:rsidP="00D17633">
      <w:pPr>
        <w:rPr>
          <w:lang w:eastAsia="en-GB"/>
        </w:rPr>
      </w:pPr>
      <w:r w:rsidRPr="00CC6C23">
        <w:rPr>
          <w:b w:val="0"/>
          <w:bCs w:val="0"/>
        </w:rPr>
        <w:t xml:space="preserve">Feedback can be emailed to </w:t>
      </w:r>
      <w:hyperlink r:id="rId12" w:history="1">
        <w:r w:rsidRPr="00CC6C23">
          <w:rPr>
            <w:rStyle w:val="Hyperlink"/>
            <w:b w:val="0"/>
            <w:bCs w:val="0"/>
          </w:rPr>
          <w:t>TOSchemefeedback@norfolk.gov.uk</w:t>
        </w:r>
      </w:hyperlink>
      <w:r w:rsidRPr="00CC6C23">
        <w:rPr>
          <w:b w:val="0"/>
          <w:bCs w:val="0"/>
        </w:rPr>
        <w:t xml:space="preserve"> or sent to Highways Design Team, Floor 1, County Hall, Martineau Lane, Norwich, NR1 2DH. Responses should reference Toucan Crossing – Greenway Lane.</w:t>
      </w:r>
    </w:p>
    <w:p w14:paraId="08B03679" w14:textId="77777777" w:rsidR="00D17633" w:rsidRDefault="00D17633" w:rsidP="00D17633">
      <w:pPr>
        <w:rPr>
          <w:b w:val="0"/>
          <w:bCs w:val="0"/>
        </w:rPr>
      </w:pPr>
      <w:r w:rsidRPr="003225E2">
        <w:rPr>
          <w:b w:val="0"/>
          <w:bCs w:val="0"/>
        </w:rPr>
        <w:t>All responses must be received by Tuesday 1 September 2026.</w:t>
      </w:r>
    </w:p>
    <w:p w14:paraId="6B268470" w14:textId="77777777" w:rsidR="00D17633" w:rsidRPr="005655A0" w:rsidRDefault="00D17633" w:rsidP="00D17633">
      <w:pPr>
        <w:rPr>
          <w:b w:val="0"/>
          <w:bCs w:val="0"/>
          <w:color w:val="0B0C0C"/>
          <w:shd w:val="clear" w:color="auto" w:fill="FFFFFF"/>
        </w:rPr>
      </w:pPr>
    </w:p>
    <w:p w14:paraId="3FB3BDA4" w14:textId="77777777" w:rsidR="00D17633" w:rsidRDefault="00D17633" w:rsidP="00D17633">
      <w:pPr>
        <w:rPr>
          <w:color w:val="0B0C0C"/>
          <w:sz w:val="28"/>
          <w:szCs w:val="28"/>
          <w:u w:val="single"/>
          <w:shd w:val="clear" w:color="auto" w:fill="FFFFFF"/>
        </w:rPr>
      </w:pPr>
      <w:r w:rsidRPr="00EB6E40">
        <w:rPr>
          <w:color w:val="0B0C0C"/>
          <w:sz w:val="28"/>
          <w:szCs w:val="28"/>
          <w:u w:val="single"/>
          <w:shd w:val="clear" w:color="auto" w:fill="FFFFFF"/>
        </w:rPr>
        <w:t xml:space="preserve">National Updates </w:t>
      </w:r>
    </w:p>
    <w:tbl>
      <w:tblPr>
        <w:tblW w:w="9000" w:type="dxa"/>
        <w:shd w:val="clear" w:color="auto" w:fill="FFFFFF"/>
        <w:tblCellMar>
          <w:left w:w="0" w:type="dxa"/>
          <w:right w:w="0" w:type="dxa"/>
        </w:tblCellMar>
        <w:tblLook w:val="04A0" w:firstRow="1" w:lastRow="0" w:firstColumn="1" w:lastColumn="0" w:noHBand="0" w:noVBand="1"/>
      </w:tblPr>
      <w:tblGrid>
        <w:gridCol w:w="9000"/>
      </w:tblGrid>
      <w:tr w:rsidR="00D17633" w:rsidRPr="008774BF" w14:paraId="1EC85A38" w14:textId="77777777" w:rsidTr="0010743E">
        <w:tc>
          <w:tcPr>
            <w:tcW w:w="9000"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D17633" w:rsidRPr="008774BF" w14:paraId="64EBC60B" w14:textId="77777777" w:rsidTr="0010743E">
              <w:trPr>
                <w:tblCellSpacing w:w="0" w:type="dxa"/>
              </w:trPr>
              <w:tc>
                <w:tcPr>
                  <w:tcW w:w="0" w:type="auto"/>
                  <w:tcBorders>
                    <w:top w:val="nil"/>
                    <w:left w:val="nil"/>
                    <w:bottom w:val="nil"/>
                    <w:right w:val="nil"/>
                  </w:tcBorders>
                  <w:hideMark/>
                </w:tcPr>
                <w:p w14:paraId="6D7F0747" w14:textId="77777777" w:rsidR="00D17633" w:rsidRPr="008774BF" w:rsidRDefault="00D17633" w:rsidP="0010743E">
                  <w:pPr>
                    <w:rPr>
                      <w:color w:val="0B0C0C"/>
                      <w:shd w:val="clear" w:color="auto" w:fill="FFFFFF"/>
                    </w:rPr>
                  </w:pPr>
                  <w:r w:rsidRPr="008774BF">
                    <w:rPr>
                      <w:color w:val="0B0C0C"/>
                      <w:shd w:val="clear" w:color="auto" w:fill="FFFFFF"/>
                    </w:rPr>
                    <w:t>Mental health hubs to expand across England</w:t>
                  </w:r>
                </w:p>
                <w:p w14:paraId="3D4732AB" w14:textId="77777777" w:rsidR="00D17633" w:rsidRDefault="00D17633" w:rsidP="0010743E">
                  <w:pPr>
                    <w:rPr>
                      <w:b w:val="0"/>
                      <w:bCs w:val="0"/>
                      <w:color w:val="0B0C0C"/>
                      <w:shd w:val="clear" w:color="auto" w:fill="FFFFFF"/>
                    </w:rPr>
                  </w:pPr>
                  <w:r w:rsidRPr="008774BF">
                    <w:rPr>
                      <w:b w:val="0"/>
                      <w:bCs w:val="0"/>
                      <w:color w:val="0B0C0C"/>
                      <w:shd w:val="clear" w:color="auto" w:fill="FFFFFF"/>
                    </w:rPr>
                    <w:t xml:space="preserve">The Government has announced </w:t>
                  </w:r>
                  <w:hyperlink r:id="rId13" w:history="1">
                    <w:r w:rsidRPr="00D3440D">
                      <w:rPr>
                        <w:rStyle w:val="Hyperlink"/>
                        <w:b w:val="0"/>
                        <w:bCs w:val="0"/>
                        <w:shd w:val="clear" w:color="auto" w:fill="FFFFFF"/>
                      </w:rPr>
                      <w:t>plans to create nearly 200 community mental health centres</w:t>
                    </w:r>
                  </w:hyperlink>
                  <w:r w:rsidRPr="008774BF">
                    <w:rPr>
                      <w:b w:val="0"/>
                      <w:bCs w:val="0"/>
                      <w:color w:val="0B0C0C"/>
                      <w:shd w:val="clear" w:color="auto" w:fill="FFFFFF"/>
                    </w:rPr>
                    <w:t xml:space="preserve"> and specialist mental health A&amp;Es across England by 2029, aiming to improve access to urgent support closer to home. The first </w:t>
                  </w:r>
                  <w:r>
                    <w:rPr>
                      <w:b w:val="0"/>
                      <w:bCs w:val="0"/>
                      <w:color w:val="0B0C0C"/>
                      <w:shd w:val="clear" w:color="auto" w:fill="FFFFFF"/>
                    </w:rPr>
                    <w:t xml:space="preserve">new </w:t>
                  </w:r>
                  <w:r w:rsidRPr="008774BF">
                    <w:rPr>
                      <w:b w:val="0"/>
                      <w:bCs w:val="0"/>
                      <w:color w:val="0B0C0C"/>
                      <w:shd w:val="clear" w:color="auto" w:fill="FFFFFF"/>
                    </w:rPr>
                    <w:t>sites are due to open this autumn, with the programme backed by £343 million</w:t>
                  </w:r>
                  <w:r>
                    <w:rPr>
                      <w:b w:val="0"/>
                      <w:bCs w:val="0"/>
                      <w:color w:val="0B0C0C"/>
                      <w:shd w:val="clear" w:color="auto" w:fill="FFFFFF"/>
                    </w:rPr>
                    <w:t>.</w:t>
                  </w:r>
                </w:p>
                <w:p w14:paraId="6F6F97F8" w14:textId="77777777" w:rsidR="00D17633" w:rsidRDefault="00D17633" w:rsidP="0010743E">
                  <w:pPr>
                    <w:rPr>
                      <w:b w:val="0"/>
                      <w:bCs w:val="0"/>
                      <w:color w:val="0B0C0C"/>
                      <w:shd w:val="clear" w:color="auto" w:fill="FFFFFF"/>
                    </w:rPr>
                  </w:pPr>
                  <w:r>
                    <w:rPr>
                      <w:b w:val="0"/>
                      <w:bCs w:val="0"/>
                      <w:color w:val="0B0C0C"/>
                      <w:shd w:val="clear" w:color="auto" w:fill="FFFFFF"/>
                    </w:rPr>
                    <w:t>T</w:t>
                  </w:r>
                  <w:r w:rsidRPr="002943C0">
                    <w:rPr>
                      <w:b w:val="0"/>
                      <w:bCs w:val="0"/>
                      <w:color w:val="0B0C0C"/>
                      <w:shd w:val="clear" w:color="auto" w:fill="FFFFFF"/>
                    </w:rPr>
                    <w:t xml:space="preserve">he rollout includes 100 new community mental health centres, offering walk-in support without a referral and without a months-long wait, and 59 dedicated mental health emergency departments giving people in crisis specialist care in a place </w:t>
                  </w:r>
                  <w:r w:rsidRPr="002943C0">
                    <w:rPr>
                      <w:b w:val="0"/>
                      <w:bCs w:val="0"/>
                      <w:color w:val="0B0C0C"/>
                      <w:shd w:val="clear" w:color="auto" w:fill="FFFFFF"/>
                    </w:rPr>
                    <w:lastRenderedPageBreak/>
                    <w:t>designed for them.</w:t>
                  </w:r>
                  <w:r>
                    <w:t xml:space="preserve"> </w:t>
                  </w:r>
                  <w:r w:rsidRPr="00CC5F7D">
                    <w:rPr>
                      <w:b w:val="0"/>
                      <w:bCs w:val="0"/>
                      <w:color w:val="0B0C0C"/>
                      <w:shd w:val="clear" w:color="auto" w:fill="FFFFFF"/>
                    </w:rPr>
                    <w:t>They will bring together existing teams of nurses, therapists and support workers.</w:t>
                  </w:r>
                </w:p>
                <w:p w14:paraId="7710B8AA" w14:textId="77777777" w:rsidR="00D17633" w:rsidRPr="00931803" w:rsidRDefault="00D17633" w:rsidP="0010743E">
                  <w:pPr>
                    <w:rPr>
                      <w:b w:val="0"/>
                      <w:bCs w:val="0"/>
                      <w:color w:val="0B0C0C"/>
                      <w:shd w:val="clear" w:color="auto" w:fill="FFFFFF"/>
                    </w:rPr>
                  </w:pPr>
                  <w:r w:rsidRPr="00931803">
                    <w:rPr>
                      <w:b w:val="0"/>
                      <w:bCs w:val="0"/>
                      <w:color w:val="0B0C0C"/>
                      <w:shd w:val="clear" w:color="auto" w:fill="FFFFFF"/>
                    </w:rPr>
                    <w:t>The initiative forms part of the forthcoming Mental Health Strategy, which will look beyond the NHS to the role of schools, employers, local government and the voluntary sector in supporting good mental health.</w:t>
                  </w:r>
                </w:p>
                <w:p w14:paraId="57893EB4" w14:textId="77777777" w:rsidR="00D17633" w:rsidRDefault="00D17633" w:rsidP="0010743E">
                  <w:pPr>
                    <w:rPr>
                      <w:color w:val="0B0C0C"/>
                      <w:shd w:val="clear" w:color="auto" w:fill="FFFFFF"/>
                    </w:rPr>
                  </w:pPr>
                  <w:r w:rsidRPr="00734604">
                    <w:rPr>
                      <w:color w:val="0B0C0C"/>
                      <w:shd w:val="clear" w:color="auto" w:fill="FFFFFF"/>
                    </w:rPr>
                    <w:t xml:space="preserve">Rewiring the state – Cabinet </w:t>
                  </w:r>
                  <w:r>
                    <w:rPr>
                      <w:color w:val="0B0C0C"/>
                      <w:shd w:val="clear" w:color="auto" w:fill="FFFFFF"/>
                    </w:rPr>
                    <w:t xml:space="preserve">Office </w:t>
                  </w:r>
                  <w:r w:rsidRPr="00734604">
                    <w:rPr>
                      <w:color w:val="0B0C0C"/>
                      <w:shd w:val="clear" w:color="auto" w:fill="FFFFFF"/>
                    </w:rPr>
                    <w:t>statement</w:t>
                  </w:r>
                </w:p>
                <w:p w14:paraId="47375D6D" w14:textId="77777777" w:rsidR="00D17633" w:rsidRDefault="00D17633" w:rsidP="0010743E">
                  <w:pPr>
                    <w:rPr>
                      <w:b w:val="0"/>
                      <w:bCs w:val="0"/>
                      <w:color w:val="0B0C0C"/>
                      <w:shd w:val="clear" w:color="auto" w:fill="FFFFFF"/>
                    </w:rPr>
                  </w:pPr>
                  <w:r>
                    <w:rPr>
                      <w:b w:val="0"/>
                      <w:bCs w:val="0"/>
                      <w:color w:val="0B0C0C"/>
                      <w:shd w:val="clear" w:color="auto" w:fill="FFFFFF"/>
                    </w:rPr>
                    <w:t xml:space="preserve">The </w:t>
                  </w:r>
                  <w:hyperlink r:id="rId14" w:history="1">
                    <w:r>
                      <w:rPr>
                        <w:rStyle w:val="Hyperlink"/>
                        <w:b w:val="0"/>
                        <w:bCs w:val="0"/>
                        <w:shd w:val="clear" w:color="auto" w:fill="FFFFFF"/>
                      </w:rPr>
                      <w:t>Cabinet Office has published a statement</w:t>
                    </w:r>
                  </w:hyperlink>
                  <w:r>
                    <w:rPr>
                      <w:b w:val="0"/>
                      <w:bCs w:val="0"/>
                      <w:color w:val="0B0C0C"/>
                      <w:shd w:val="clear" w:color="auto" w:fill="FFFFFF"/>
                    </w:rPr>
                    <w:t xml:space="preserve"> setting out the Government’s intention to shift more power, funding and accountability from Whitehall to local leaders.</w:t>
                  </w:r>
                </w:p>
                <w:p w14:paraId="3207F6DD" w14:textId="77777777" w:rsidR="00D17633" w:rsidRDefault="00D17633" w:rsidP="0010743E">
                  <w:pPr>
                    <w:rPr>
                      <w:lang w:eastAsia="en-GB"/>
                    </w:rPr>
                  </w:pPr>
                  <w:r>
                    <w:rPr>
                      <w:b w:val="0"/>
                      <w:bCs w:val="0"/>
                      <w:color w:val="0B0C0C"/>
                      <w:shd w:val="clear" w:color="auto" w:fill="FFFFFF"/>
                    </w:rPr>
                    <w:t>This will mean giving elected mayors, strategic authorities and local authorities more influence over decisions affecting their areas, with the stated aim of supporting economic growth, improving public services and giving communities more say over local priorities.</w:t>
                  </w:r>
                </w:p>
                <w:p w14:paraId="76965512" w14:textId="77777777" w:rsidR="00D17633" w:rsidRDefault="00D17633" w:rsidP="0010743E">
                  <w:pPr>
                    <w:rPr>
                      <w:lang w:eastAsia="en-GB"/>
                    </w:rPr>
                  </w:pPr>
                  <w:r>
                    <w:rPr>
                      <w:b w:val="0"/>
                      <w:bCs w:val="0"/>
                      <w:color w:val="0B0C0C"/>
                      <w:shd w:val="clear" w:color="auto" w:fill="FFFFFF"/>
                    </w:rPr>
                    <w:t>The statement refers to further devolution of powers, fiscal devolution and closer alignment of public services within strategic authority areas. It also restates the Government’s expectation that all areas should move towards a strategic authority model by 2028.  Future devolution arrangements may include greater local control over areas such as funding, transport, skills, housing and economic development.</w:t>
                  </w:r>
                </w:p>
                <w:p w14:paraId="004A9D1D" w14:textId="77777777" w:rsidR="00D17633" w:rsidRPr="007E2943" w:rsidRDefault="00D17633" w:rsidP="0010743E">
                  <w:pPr>
                    <w:rPr>
                      <w:b w:val="0"/>
                      <w:bCs w:val="0"/>
                      <w:color w:val="0B0C0C"/>
                      <w:shd w:val="clear" w:color="auto" w:fill="FFFFFF"/>
                    </w:rPr>
                  </w:pPr>
                  <w:r>
                    <w:rPr>
                      <w:b w:val="0"/>
                      <w:bCs w:val="0"/>
                      <w:color w:val="0B0C0C"/>
                      <w:shd w:val="clear" w:color="auto" w:fill="FFFFFF"/>
                    </w:rPr>
                    <w:t>The Government says that</w:t>
                  </w:r>
                  <w:r w:rsidRPr="007E2943">
                    <w:rPr>
                      <w:color w:val="0B0C0C"/>
                      <w:sz w:val="29"/>
                      <w:szCs w:val="29"/>
                      <w:shd w:val="clear" w:color="auto" w:fill="FFFFFF"/>
                    </w:rPr>
                    <w:t xml:space="preserve"> </w:t>
                  </w:r>
                  <w:r w:rsidRPr="00CD196C">
                    <w:rPr>
                      <w:b w:val="0"/>
                      <w:bCs w:val="0"/>
                      <w:color w:val="0B0C0C"/>
                      <w:shd w:val="clear" w:color="auto" w:fill="FFFFFF"/>
                    </w:rPr>
                    <w:t>this autumn,</w:t>
                  </w:r>
                  <w:r>
                    <w:rPr>
                      <w:color w:val="0B0C0C"/>
                      <w:sz w:val="29"/>
                      <w:szCs w:val="29"/>
                      <w:shd w:val="clear" w:color="auto" w:fill="FFFFFF"/>
                    </w:rPr>
                    <w:t xml:space="preserve"> </w:t>
                  </w:r>
                  <w:r w:rsidRPr="001100F9">
                    <w:rPr>
                      <w:b w:val="0"/>
                      <w:bCs w:val="0"/>
                      <w:color w:val="0B0C0C"/>
                      <w:shd w:val="clear" w:color="auto" w:fill="FFFFFF"/>
                    </w:rPr>
                    <w:t>a</w:t>
                  </w:r>
                  <w:r w:rsidRPr="007E2943">
                    <w:rPr>
                      <w:b w:val="0"/>
                      <w:bCs w:val="0"/>
                      <w:color w:val="0B0C0C"/>
                      <w:shd w:val="clear" w:color="auto" w:fill="FFFFFF"/>
                    </w:rPr>
                    <w:t xml:space="preserve">longside the Budget and </w:t>
                  </w:r>
                  <w:r>
                    <w:rPr>
                      <w:b w:val="0"/>
                      <w:bCs w:val="0"/>
                      <w:color w:val="0B0C0C"/>
                      <w:shd w:val="clear" w:color="auto" w:fill="FFFFFF"/>
                    </w:rPr>
                    <w:t xml:space="preserve">a </w:t>
                  </w:r>
                  <w:r w:rsidRPr="007E2943">
                    <w:rPr>
                      <w:b w:val="0"/>
                      <w:bCs w:val="0"/>
                      <w:color w:val="0B0C0C"/>
                      <w:shd w:val="clear" w:color="auto" w:fill="FFFFFF"/>
                    </w:rPr>
                    <w:t xml:space="preserve">fiscal devolution roadmap that will set out </w:t>
                  </w:r>
                  <w:r>
                    <w:rPr>
                      <w:b w:val="0"/>
                      <w:bCs w:val="0"/>
                      <w:color w:val="0B0C0C"/>
                      <w:shd w:val="clear" w:color="auto" w:fill="FFFFFF"/>
                    </w:rPr>
                    <w:t>their</w:t>
                  </w:r>
                  <w:r w:rsidRPr="007E2943">
                    <w:rPr>
                      <w:b w:val="0"/>
                      <w:bCs w:val="0"/>
                      <w:color w:val="0B0C0C"/>
                      <w:shd w:val="clear" w:color="auto" w:fill="FFFFFF"/>
                    </w:rPr>
                    <w:t xml:space="preserve"> approach to revenue assignment and rates retention, </w:t>
                  </w:r>
                  <w:r>
                    <w:rPr>
                      <w:b w:val="0"/>
                      <w:bCs w:val="0"/>
                      <w:color w:val="0B0C0C"/>
                      <w:shd w:val="clear" w:color="auto" w:fill="FFFFFF"/>
                    </w:rPr>
                    <w:t>they</w:t>
                  </w:r>
                  <w:r w:rsidRPr="007E2943">
                    <w:rPr>
                      <w:b w:val="0"/>
                      <w:bCs w:val="0"/>
                      <w:color w:val="0B0C0C"/>
                      <w:shd w:val="clear" w:color="auto" w:fill="FFFFFF"/>
                    </w:rPr>
                    <w:t xml:space="preserve"> will publish a </w:t>
                  </w:r>
                  <w:r>
                    <w:rPr>
                      <w:b w:val="0"/>
                      <w:bCs w:val="0"/>
                      <w:color w:val="0B0C0C"/>
                      <w:shd w:val="clear" w:color="auto" w:fill="FFFFFF"/>
                    </w:rPr>
                    <w:t>W</w:t>
                  </w:r>
                  <w:r w:rsidRPr="007E2943">
                    <w:rPr>
                      <w:b w:val="0"/>
                      <w:bCs w:val="0"/>
                      <w:color w:val="0B0C0C"/>
                      <w:shd w:val="clear" w:color="auto" w:fill="FFFFFF"/>
                    </w:rPr>
                    <w:t xml:space="preserve">hite </w:t>
                  </w:r>
                  <w:r>
                    <w:rPr>
                      <w:b w:val="0"/>
                      <w:bCs w:val="0"/>
                      <w:color w:val="0B0C0C"/>
                      <w:shd w:val="clear" w:color="auto" w:fill="FFFFFF"/>
                    </w:rPr>
                    <w:t>P</w:t>
                  </w:r>
                  <w:r w:rsidRPr="007E2943">
                    <w:rPr>
                      <w:b w:val="0"/>
                      <w:bCs w:val="0"/>
                      <w:color w:val="0B0C0C"/>
                      <w:shd w:val="clear" w:color="auto" w:fill="FFFFFF"/>
                    </w:rPr>
                    <w:t>aper detailing plans for the full set of reforms and a clear timetable for their implementation. This</w:t>
                  </w:r>
                  <w:r>
                    <w:rPr>
                      <w:b w:val="0"/>
                      <w:bCs w:val="0"/>
                      <w:color w:val="0B0C0C"/>
                      <w:shd w:val="clear" w:color="auto" w:fill="FFFFFF"/>
                    </w:rPr>
                    <w:t xml:space="preserve"> is expected to</w:t>
                  </w:r>
                  <w:r w:rsidRPr="007E2943">
                    <w:rPr>
                      <w:b w:val="0"/>
                      <w:bCs w:val="0"/>
                      <w:color w:val="0B0C0C"/>
                      <w:shd w:val="clear" w:color="auto" w:fill="FFFFFF"/>
                    </w:rPr>
                    <w:t xml:space="preserve"> include plans for legislation, the alignment of public service geographies, and the devolution of new powers and functions.</w:t>
                  </w:r>
                </w:p>
                <w:p w14:paraId="497A0187" w14:textId="77777777" w:rsidR="00D17633" w:rsidRPr="006E210B" w:rsidRDefault="00D17633" w:rsidP="0010743E">
                  <w:pPr>
                    <w:rPr>
                      <w:b w:val="0"/>
                      <w:bCs w:val="0"/>
                      <w:lang w:eastAsia="en-GB"/>
                    </w:rPr>
                  </w:pPr>
                  <w:r w:rsidRPr="006E210B">
                    <w:rPr>
                      <w:b w:val="0"/>
                      <w:bCs w:val="0"/>
                      <w:lang w:eastAsia="en-GB"/>
                    </w:rPr>
                    <w:t>Further details and</w:t>
                  </w:r>
                  <w:r>
                    <w:rPr>
                      <w:b w:val="0"/>
                      <w:bCs w:val="0"/>
                      <w:lang w:eastAsia="en-GB"/>
                    </w:rPr>
                    <w:t xml:space="preserve"> the</w:t>
                  </w:r>
                  <w:r w:rsidRPr="006E210B">
                    <w:rPr>
                      <w:b w:val="0"/>
                      <w:bCs w:val="0"/>
                      <w:lang w:eastAsia="en-GB"/>
                    </w:rPr>
                    <w:t xml:space="preserve"> implications </w:t>
                  </w:r>
                  <w:r>
                    <w:rPr>
                      <w:b w:val="0"/>
                      <w:bCs w:val="0"/>
                      <w:lang w:eastAsia="en-GB"/>
                    </w:rPr>
                    <w:t xml:space="preserve">for Norfolk </w:t>
                  </w:r>
                  <w:r w:rsidRPr="006E210B">
                    <w:rPr>
                      <w:b w:val="0"/>
                      <w:bCs w:val="0"/>
                      <w:lang w:eastAsia="en-GB"/>
                    </w:rPr>
                    <w:t>will be assessed once more is known.</w:t>
                  </w:r>
                </w:p>
                <w:p w14:paraId="68998763" w14:textId="77777777" w:rsidR="00D17633" w:rsidRPr="00734604" w:rsidRDefault="00D17633" w:rsidP="0010743E">
                  <w:pPr>
                    <w:rPr>
                      <w:color w:val="0B0C0C"/>
                      <w:shd w:val="clear" w:color="auto" w:fill="FFFFFF"/>
                    </w:rPr>
                  </w:pPr>
                </w:p>
              </w:tc>
            </w:tr>
          </w:tbl>
          <w:p w14:paraId="44196F1C" w14:textId="77777777" w:rsidR="00D17633" w:rsidRPr="008774BF" w:rsidRDefault="00D17633" w:rsidP="0010743E">
            <w:pPr>
              <w:rPr>
                <w:b w:val="0"/>
                <w:bCs w:val="0"/>
                <w:color w:val="0B0C0C"/>
                <w:shd w:val="clear" w:color="auto" w:fill="FFFFFF"/>
              </w:rPr>
            </w:pPr>
          </w:p>
        </w:tc>
      </w:tr>
    </w:tbl>
    <w:p w14:paraId="0739D00B" w14:textId="77777777" w:rsidR="00D17633" w:rsidRDefault="00D17633" w:rsidP="00D17633">
      <w:pPr>
        <w:rPr>
          <w:color w:val="0B0C0C"/>
          <w:shd w:val="clear" w:color="auto" w:fill="FFFFFF"/>
        </w:rPr>
      </w:pPr>
      <w:r w:rsidRPr="00D96B0F">
        <w:rPr>
          <w:color w:val="0B0C0C"/>
          <w:shd w:val="clear" w:color="auto" w:fill="FFFFFF"/>
        </w:rPr>
        <w:lastRenderedPageBreak/>
        <w:t>Chang</w:t>
      </w:r>
      <w:r>
        <w:rPr>
          <w:color w:val="0B0C0C"/>
          <w:shd w:val="clear" w:color="auto" w:fill="FFFFFF"/>
        </w:rPr>
        <w:t>e</w:t>
      </w:r>
      <w:r w:rsidRPr="00D96B0F">
        <w:rPr>
          <w:color w:val="0B0C0C"/>
          <w:shd w:val="clear" w:color="auto" w:fill="FFFFFF"/>
        </w:rPr>
        <w:t xml:space="preserve">s to </w:t>
      </w:r>
      <w:r>
        <w:rPr>
          <w:color w:val="0B0C0C"/>
          <w:shd w:val="clear" w:color="auto" w:fill="FFFFFF"/>
        </w:rPr>
        <w:t xml:space="preserve">central government’s </w:t>
      </w:r>
      <w:r w:rsidRPr="00D96B0F">
        <w:rPr>
          <w:color w:val="0B0C0C"/>
          <w:shd w:val="clear" w:color="auto" w:fill="FFFFFF"/>
        </w:rPr>
        <w:t>public procurement spending rules</w:t>
      </w:r>
    </w:p>
    <w:p w14:paraId="4FEEE43A" w14:textId="77777777" w:rsidR="00D17633" w:rsidRDefault="00D17633" w:rsidP="00D17633">
      <w:pPr>
        <w:rPr>
          <w:lang w:eastAsia="en-GB"/>
        </w:rPr>
      </w:pPr>
      <w:r>
        <w:rPr>
          <w:b w:val="0"/>
          <w:bCs w:val="0"/>
          <w:color w:val="0B0C0C"/>
          <w:shd w:val="clear" w:color="auto" w:fill="FFFFFF"/>
        </w:rPr>
        <w:t xml:space="preserve">The Government has announced </w:t>
      </w:r>
      <w:hyperlink r:id="rId15" w:history="1">
        <w:r>
          <w:rPr>
            <w:rStyle w:val="Hyperlink"/>
            <w:b w:val="0"/>
            <w:bCs w:val="0"/>
            <w:shd w:val="clear" w:color="auto" w:fill="FFFFFF"/>
          </w:rPr>
          <w:t>changes to public procurement rules</w:t>
        </w:r>
      </w:hyperlink>
      <w:r>
        <w:rPr>
          <w:b w:val="0"/>
          <w:bCs w:val="0"/>
          <w:color w:val="0B0C0C"/>
          <w:shd w:val="clear" w:color="auto" w:fill="FFFFFF"/>
        </w:rPr>
        <w:t xml:space="preserve"> so that businesses bidding for central government contracts are assessed more strongly on how they support jobs and skills, and more weighting will be given to benefits for local communities. </w:t>
      </w:r>
    </w:p>
    <w:p w14:paraId="1AB661AF" w14:textId="77777777" w:rsidR="00D17633" w:rsidRDefault="00D17633" w:rsidP="00D17633">
      <w:pPr>
        <w:rPr>
          <w:lang w:eastAsia="en-GB"/>
        </w:rPr>
      </w:pPr>
      <w:r>
        <w:rPr>
          <w:b w:val="0"/>
          <w:bCs w:val="0"/>
          <w:color w:val="0B0C0C"/>
          <w:shd w:val="clear" w:color="auto" w:fill="FFFFFF"/>
        </w:rPr>
        <w:t>Suppliers will be expected to show how they will support British jobs, skills and opportunities, including for young people not in education, employment or training, care leavers and people with long-term health conditions.</w:t>
      </w:r>
    </w:p>
    <w:p w14:paraId="61CE3D88" w14:textId="77777777" w:rsidR="00D17633" w:rsidRDefault="00D17633" w:rsidP="00D17633">
      <w:pPr>
        <w:rPr>
          <w:lang w:eastAsia="en-GB"/>
        </w:rPr>
      </w:pPr>
      <w:r>
        <w:rPr>
          <w:b w:val="0"/>
          <w:bCs w:val="0"/>
          <w:color w:val="0B0C0C"/>
          <w:shd w:val="clear" w:color="auto" w:fill="FFFFFF"/>
        </w:rPr>
        <w:t>For central government contracts worth £5 million or more, the weighting given to benefits for the local community will increase from 10% to 20%.</w:t>
      </w:r>
    </w:p>
    <w:p w14:paraId="75F5B5A6" w14:textId="77777777" w:rsidR="00D17633" w:rsidRDefault="00D17633" w:rsidP="00D17633">
      <w:pPr>
        <w:rPr>
          <w:lang w:eastAsia="en-GB"/>
        </w:rPr>
      </w:pPr>
      <w:r>
        <w:rPr>
          <w:b w:val="0"/>
          <w:bCs w:val="0"/>
          <w:color w:val="0B0C0C"/>
          <w:shd w:val="clear" w:color="auto" w:fill="FFFFFF"/>
        </w:rPr>
        <w:t>The changes will apply to central government procurement from 1 January 2027, with detailed technical guidance expected this autumn.</w:t>
      </w:r>
    </w:p>
    <w:p w14:paraId="6E46AA92" w14:textId="77777777" w:rsidR="00D17633" w:rsidRDefault="00D17633" w:rsidP="00D17633">
      <w:pPr>
        <w:rPr>
          <w:lang w:eastAsia="en-GB"/>
        </w:rPr>
      </w:pPr>
      <w:r>
        <w:rPr>
          <w:b w:val="0"/>
          <w:bCs w:val="0"/>
          <w:color w:val="0B0C0C"/>
          <w:shd w:val="clear" w:color="auto" w:fill="FFFFFF"/>
        </w:rPr>
        <w:lastRenderedPageBreak/>
        <w:t>The threshold for applying the rules will rise to contracts above £1 million, so they are less likely to apply to smaller contracts typically sought by smaller firms and local social enterprises.</w:t>
      </w:r>
    </w:p>
    <w:p w14:paraId="63354594" w14:textId="77777777" w:rsidR="000873AA" w:rsidRDefault="000873AA"/>
    <w:sectPr w:rsidR="000873AA" w:rsidSect="00D17633">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2EA7" w14:textId="77777777" w:rsidR="004214C9" w:rsidRDefault="004214C9">
      <w:pPr>
        <w:spacing w:after="0" w:line="240" w:lineRule="auto"/>
      </w:pPr>
      <w:r>
        <w:separator/>
      </w:r>
    </w:p>
  </w:endnote>
  <w:endnote w:type="continuationSeparator" w:id="0">
    <w:p w14:paraId="3F09FB87" w14:textId="77777777" w:rsidR="004214C9" w:rsidRDefault="00421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62CA" w14:textId="77777777" w:rsidR="00D17633" w:rsidRPr="00E642B8" w:rsidRDefault="00D17633">
    <w:pPr>
      <w:pStyle w:val="Footer"/>
      <w:rPr>
        <w:rFonts w:ascii="Calibri" w:hAnsi="Calibri" w:cs="Calibri"/>
        <w:b w:val="0"/>
        <w:bCs w:val="0"/>
      </w:rPr>
    </w:pPr>
    <w:r w:rsidRPr="00E642B8">
      <w:rPr>
        <w:rFonts w:ascii="Calibri" w:hAnsi="Calibri" w:cs="Calibri"/>
        <w:b w:val="0"/>
        <w:bCs w:val="0"/>
      </w:rPr>
      <w:t>Sue Boden</w:t>
    </w:r>
  </w:p>
  <w:p w14:paraId="70F6BB8B" w14:textId="77777777" w:rsidR="00D17633" w:rsidRPr="00E642B8" w:rsidRDefault="00D17633">
    <w:pPr>
      <w:pStyle w:val="Footer"/>
      <w:rPr>
        <w:rFonts w:ascii="Calibri" w:hAnsi="Calibri" w:cs="Calibri"/>
        <w:b w:val="0"/>
        <w:bCs w:val="0"/>
      </w:rPr>
    </w:pPr>
    <w:r w:rsidRPr="00E642B8">
      <w:rPr>
        <w:rFonts w:ascii="Calibri" w:hAnsi="Calibri" w:cs="Calibri"/>
        <w:b w:val="0"/>
        <w:bCs w:val="0"/>
      </w:rPr>
      <w:t xml:space="preserve">Strategy &amp;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354EB" w14:textId="77777777" w:rsidR="004214C9" w:rsidRDefault="004214C9">
      <w:pPr>
        <w:spacing w:after="0" w:line="240" w:lineRule="auto"/>
      </w:pPr>
      <w:r>
        <w:separator/>
      </w:r>
    </w:p>
  </w:footnote>
  <w:footnote w:type="continuationSeparator" w:id="0">
    <w:p w14:paraId="582DCBFC" w14:textId="77777777" w:rsidR="004214C9" w:rsidRDefault="00421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07EB2"/>
    <w:multiLevelType w:val="multilevel"/>
    <w:tmpl w:val="A81E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88005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633"/>
    <w:rsid w:val="00031CE4"/>
    <w:rsid w:val="000873AA"/>
    <w:rsid w:val="003372F0"/>
    <w:rsid w:val="003D28F1"/>
    <w:rsid w:val="004214C9"/>
    <w:rsid w:val="00525FF4"/>
    <w:rsid w:val="00602F07"/>
    <w:rsid w:val="00666340"/>
    <w:rsid w:val="00D17633"/>
    <w:rsid w:val="00E90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7DED9"/>
  <w15:chartTrackingRefBased/>
  <w15:docId w15:val="{CC4F5954-4696-45CC-8678-5957958A6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633"/>
    <w:rPr>
      <w:rFonts w:ascii="Arial" w:hAnsi="Arial" w:cs="Arial"/>
      <w:b/>
      <w:bCs/>
    </w:rPr>
  </w:style>
  <w:style w:type="paragraph" w:styleId="Heading1">
    <w:name w:val="heading 1"/>
    <w:basedOn w:val="Normal"/>
    <w:next w:val="Normal"/>
    <w:link w:val="Heading1Char"/>
    <w:uiPriority w:val="9"/>
    <w:qFormat/>
    <w:rsid w:val="00D17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6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6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6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6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633"/>
    <w:rPr>
      <w:rFonts w:eastAsiaTheme="majorEastAsia" w:cstheme="majorBidi"/>
      <w:color w:val="272727" w:themeColor="text1" w:themeTint="D8"/>
    </w:rPr>
  </w:style>
  <w:style w:type="paragraph" w:styleId="Title">
    <w:name w:val="Title"/>
    <w:basedOn w:val="Normal"/>
    <w:next w:val="Normal"/>
    <w:link w:val="TitleChar"/>
    <w:uiPriority w:val="10"/>
    <w:qFormat/>
    <w:rsid w:val="00D176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6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633"/>
    <w:pPr>
      <w:spacing w:before="160"/>
      <w:jc w:val="center"/>
    </w:pPr>
    <w:rPr>
      <w:i/>
      <w:iCs/>
      <w:color w:val="404040" w:themeColor="text1" w:themeTint="BF"/>
    </w:rPr>
  </w:style>
  <w:style w:type="character" w:customStyle="1" w:styleId="QuoteChar">
    <w:name w:val="Quote Char"/>
    <w:basedOn w:val="DefaultParagraphFont"/>
    <w:link w:val="Quote"/>
    <w:uiPriority w:val="29"/>
    <w:rsid w:val="00D17633"/>
    <w:rPr>
      <w:i/>
      <w:iCs/>
      <w:color w:val="404040" w:themeColor="text1" w:themeTint="BF"/>
    </w:rPr>
  </w:style>
  <w:style w:type="paragraph" w:styleId="ListParagraph">
    <w:name w:val="List Paragraph"/>
    <w:basedOn w:val="Normal"/>
    <w:uiPriority w:val="34"/>
    <w:qFormat/>
    <w:rsid w:val="00D17633"/>
    <w:pPr>
      <w:ind w:left="720"/>
      <w:contextualSpacing/>
    </w:pPr>
  </w:style>
  <w:style w:type="character" w:styleId="IntenseEmphasis">
    <w:name w:val="Intense Emphasis"/>
    <w:basedOn w:val="DefaultParagraphFont"/>
    <w:uiPriority w:val="21"/>
    <w:qFormat/>
    <w:rsid w:val="00D17633"/>
    <w:rPr>
      <w:i/>
      <w:iCs/>
      <w:color w:val="0F4761" w:themeColor="accent1" w:themeShade="BF"/>
    </w:rPr>
  </w:style>
  <w:style w:type="paragraph" w:styleId="IntenseQuote">
    <w:name w:val="Intense Quote"/>
    <w:basedOn w:val="Normal"/>
    <w:next w:val="Normal"/>
    <w:link w:val="IntenseQuoteChar"/>
    <w:uiPriority w:val="30"/>
    <w:qFormat/>
    <w:rsid w:val="00D17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633"/>
    <w:rPr>
      <w:i/>
      <w:iCs/>
      <w:color w:val="0F4761" w:themeColor="accent1" w:themeShade="BF"/>
    </w:rPr>
  </w:style>
  <w:style w:type="character" w:styleId="IntenseReference">
    <w:name w:val="Intense Reference"/>
    <w:basedOn w:val="DefaultParagraphFont"/>
    <w:uiPriority w:val="32"/>
    <w:qFormat/>
    <w:rsid w:val="00D17633"/>
    <w:rPr>
      <w:b/>
      <w:bCs/>
      <w:smallCaps/>
      <w:color w:val="0F4761" w:themeColor="accent1" w:themeShade="BF"/>
      <w:spacing w:val="5"/>
    </w:rPr>
  </w:style>
  <w:style w:type="character" w:styleId="Hyperlink">
    <w:name w:val="Hyperlink"/>
    <w:basedOn w:val="DefaultParagraphFont"/>
    <w:uiPriority w:val="99"/>
    <w:unhideWhenUsed/>
    <w:rsid w:val="00D17633"/>
    <w:rPr>
      <w:color w:val="467886" w:themeColor="hyperlink"/>
      <w:u w:val="single"/>
    </w:rPr>
  </w:style>
  <w:style w:type="paragraph" w:styleId="Footer">
    <w:name w:val="footer"/>
    <w:basedOn w:val="Normal"/>
    <w:link w:val="FooterChar"/>
    <w:uiPriority w:val="99"/>
    <w:unhideWhenUsed/>
    <w:rsid w:val="00D17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7633"/>
    <w:rPr>
      <w:rFonts w:ascii="Arial" w:hAnsi="Arial" w:cs="Arial"/>
      <w:b/>
      <w:bCs/>
    </w:rPr>
  </w:style>
  <w:style w:type="character" w:styleId="FollowedHyperlink">
    <w:name w:val="FollowedHyperlink"/>
    <w:basedOn w:val="DefaultParagraphFont"/>
    <w:uiPriority w:val="99"/>
    <w:semiHidden/>
    <w:unhideWhenUsed/>
    <w:rsid w:val="00D176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lss.org.uk/Pages/Category/water-safety-information" TargetMode="External"/><Relationship Id="rId13" Type="http://schemas.openxmlformats.org/officeDocument/2006/relationships/hyperlink" Target="https://www.gov.uk/government/news/major-expansion-of-community-mental-health-support-across-englan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rfolkresilienceforum@norfolk.gov.uk" TargetMode="External"/><Relationship Id="rId12" Type="http://schemas.openxmlformats.org/officeDocument/2006/relationships/hyperlink" Target="mailto:TOSchemefeedback@norfolk.gov.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mscdn.vuelio.co.uk/publicitem/131dd162-bea9-4bd6-a226-da3a83ebf2c3" TargetMode="External"/><Relationship Id="rId5" Type="http://schemas.openxmlformats.org/officeDocument/2006/relationships/footnotes" Target="footnotes.xml"/><Relationship Id="rId15" Type="http://schemas.openxmlformats.org/officeDocument/2006/relationships/hyperlink" Target="https://www.gov.uk/government/news/government-orders-that-public-spending-must-back-british-jobs-and-skills-in-every-postcode" TargetMode="External"/><Relationship Id="rId10" Type="http://schemas.openxmlformats.org/officeDocument/2006/relationships/hyperlink" Target="https://www.norfolk.gov.uk/article/77995/Change-to-fridge-and-freezer-collections-at-Norfolks-recycling-centres" TargetMode="External"/><Relationship Id="rId4" Type="http://schemas.openxmlformats.org/officeDocument/2006/relationships/webSettings" Target="webSettings.xml"/><Relationship Id="rId9" Type="http://schemas.openxmlformats.org/officeDocument/2006/relationships/hyperlink" Target="https://www.norfolk.gov.uk/article/70856/Feel-connected" TargetMode="External"/><Relationship Id="rId14" Type="http://schemas.openxmlformats.org/officeDocument/2006/relationships/hyperlink" Target="https://www.gov.uk/government/publications/rewiring-the-state-cabinet-statement/rewiring-the-state-cabinet-stat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1257</Words>
  <Characters>7171</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Holliday</dc:creator>
  <cp:keywords/>
  <dc:description/>
  <cp:lastModifiedBy>Field Dalling Parish Clerk</cp:lastModifiedBy>
  <cp:revision>2</cp:revision>
  <dcterms:created xsi:type="dcterms:W3CDTF">2026-08-11T14:18:00Z</dcterms:created>
  <dcterms:modified xsi:type="dcterms:W3CDTF">2026-08-11T14:18:00Z</dcterms:modified>
</cp:coreProperties>
</file>