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786F" w14:textId="32BB76E2" w:rsidR="001D116A" w:rsidRPr="001D116A" w:rsidRDefault="001D116A" w:rsidP="002534AE">
      <w:pPr>
        <w:pStyle w:val="Title"/>
        <w:ind w:left="360"/>
        <w:rPr>
          <w:b w:val="0"/>
          <w:bCs/>
        </w:rPr>
      </w:pPr>
      <w:r w:rsidRPr="001D116A">
        <w:rPr>
          <w:b w:val="0"/>
          <w:bCs/>
        </w:rPr>
        <w:t>DRAFT</w:t>
      </w:r>
    </w:p>
    <w:p w14:paraId="341E6A7F" w14:textId="1A0EC0FD" w:rsidR="005412DD" w:rsidRPr="005412DD" w:rsidRDefault="005412DD" w:rsidP="00F94D13">
      <w:pPr>
        <w:pStyle w:val="Title"/>
      </w:pPr>
      <w:r w:rsidRPr="005412DD">
        <w:t xml:space="preserve">MINUTES OF THE MEETING OF FIELD DALLING </w:t>
      </w:r>
    </w:p>
    <w:p w14:paraId="0DE865B4" w14:textId="77777777" w:rsidR="005412DD" w:rsidRPr="005412DD" w:rsidRDefault="005412DD" w:rsidP="00F94D13">
      <w:pPr>
        <w:pStyle w:val="Title"/>
      </w:pPr>
      <w:r w:rsidRPr="005412DD">
        <w:t>AND SAXLINGHAM PARISH COUNCIL</w:t>
      </w:r>
    </w:p>
    <w:p w14:paraId="27925C85" w14:textId="7CA50D1A" w:rsidR="005412DD" w:rsidRPr="002534AE" w:rsidRDefault="005412DD" w:rsidP="00F94D13">
      <w:pPr>
        <w:spacing w:after="0" w:line="259" w:lineRule="auto"/>
        <w:jc w:val="center"/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  <w:r w:rsidRPr="002534AE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 xml:space="preserve">Held on </w:t>
      </w:r>
      <w:r w:rsidR="00DE474C" w:rsidRPr="002534AE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Monday 26</w:t>
      </w:r>
      <w:r w:rsidR="00DE474C" w:rsidRPr="002534AE">
        <w:rPr>
          <w:rFonts w:ascii="Calibri" w:hAnsi="Calibri" w:cs="Calibri"/>
          <w:b/>
          <w:bCs/>
          <w:color w:val="000000"/>
          <w:kern w:val="0"/>
          <w:sz w:val="28"/>
          <w:szCs w:val="28"/>
          <w:vertAlign w:val="superscript"/>
        </w:rPr>
        <w:t>th</w:t>
      </w:r>
      <w:r w:rsidR="00DE474C" w:rsidRPr="002534AE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 xml:space="preserve"> January 2026</w:t>
      </w:r>
      <w:r w:rsidRPr="002534AE"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 xml:space="preserve"> at 7pm in the Villagers Hall</w:t>
      </w:r>
    </w:p>
    <w:p w14:paraId="34F421A6" w14:textId="77777777" w:rsidR="005412DD" w:rsidRPr="005412DD" w:rsidRDefault="005412DD" w:rsidP="00F94D13">
      <w:pPr>
        <w:spacing w:after="0" w:line="259" w:lineRule="auto"/>
        <w:jc w:val="center"/>
        <w:rPr>
          <w:rFonts w:ascii="Arial" w:hAnsi="Arial" w:cs="Arial"/>
          <w:sz w:val="22"/>
          <w:szCs w:val="22"/>
        </w:rPr>
      </w:pPr>
    </w:p>
    <w:p w14:paraId="5A7C63AE" w14:textId="356A1699" w:rsidR="00DE474C" w:rsidRPr="002534AE" w:rsidRDefault="005412DD" w:rsidP="00F94D13">
      <w:pPr>
        <w:tabs>
          <w:tab w:val="left" w:pos="1985"/>
        </w:tabs>
        <w:spacing w:after="0" w:line="259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34AE">
        <w:rPr>
          <w:rFonts w:ascii="Arial" w:hAnsi="Arial" w:cs="Arial"/>
          <w:color w:val="000000" w:themeColor="text1"/>
          <w:sz w:val="22"/>
          <w:szCs w:val="22"/>
        </w:rPr>
        <w:t xml:space="preserve">Present: </w:t>
      </w:r>
      <w:r w:rsidR="005C745E">
        <w:rPr>
          <w:rFonts w:ascii="Arial" w:hAnsi="Arial" w:cs="Arial"/>
          <w:color w:val="000000" w:themeColor="text1"/>
          <w:sz w:val="22"/>
          <w:szCs w:val="22"/>
        </w:rPr>
        <w:tab/>
      </w:r>
      <w:r w:rsidRPr="002534AE">
        <w:rPr>
          <w:rFonts w:ascii="Arial" w:hAnsi="Arial" w:cs="Arial"/>
          <w:color w:val="000000" w:themeColor="text1"/>
          <w:sz w:val="22"/>
          <w:szCs w:val="22"/>
        </w:rPr>
        <w:t>Cllr</w:t>
      </w:r>
      <w:r w:rsidR="006266D2" w:rsidRPr="002534A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2534AE">
        <w:rPr>
          <w:rFonts w:ascii="Arial" w:hAnsi="Arial" w:cs="Arial"/>
          <w:color w:val="000000" w:themeColor="text1"/>
          <w:sz w:val="22"/>
          <w:szCs w:val="22"/>
        </w:rPr>
        <w:t xml:space="preserve">Steve Rawlinson (Chair), </w:t>
      </w:r>
      <w:r w:rsidR="005D682A" w:rsidRPr="002534AE">
        <w:rPr>
          <w:rFonts w:ascii="Arial" w:hAnsi="Arial" w:cs="Arial"/>
          <w:color w:val="000000" w:themeColor="text1"/>
          <w:sz w:val="22"/>
          <w:szCs w:val="22"/>
        </w:rPr>
        <w:t xml:space="preserve">Cllr. </w:t>
      </w:r>
      <w:r w:rsidRPr="002534AE">
        <w:rPr>
          <w:rFonts w:ascii="Arial" w:hAnsi="Arial" w:cs="Arial"/>
          <w:color w:val="000000" w:themeColor="text1"/>
          <w:sz w:val="22"/>
          <w:szCs w:val="22"/>
        </w:rPr>
        <w:t xml:space="preserve">Chris Gadsby, </w:t>
      </w:r>
      <w:r w:rsidR="005D682A" w:rsidRPr="002534AE">
        <w:rPr>
          <w:rFonts w:ascii="Arial" w:hAnsi="Arial" w:cs="Arial"/>
          <w:color w:val="000000" w:themeColor="text1"/>
          <w:sz w:val="22"/>
          <w:szCs w:val="22"/>
        </w:rPr>
        <w:t xml:space="preserve">Cllr. </w:t>
      </w:r>
      <w:r w:rsidRPr="002534AE">
        <w:rPr>
          <w:rFonts w:ascii="Arial" w:hAnsi="Arial" w:cs="Arial"/>
          <w:color w:val="000000" w:themeColor="text1"/>
          <w:sz w:val="22"/>
          <w:szCs w:val="22"/>
        </w:rPr>
        <w:t>Tim James</w:t>
      </w:r>
    </w:p>
    <w:p w14:paraId="7FFADD48" w14:textId="3CFB924A" w:rsidR="005412DD" w:rsidRPr="002534AE" w:rsidRDefault="00DE474C" w:rsidP="00F94D13">
      <w:pPr>
        <w:tabs>
          <w:tab w:val="left" w:pos="1985"/>
        </w:tabs>
        <w:spacing w:after="0" w:line="259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34AE">
        <w:rPr>
          <w:rFonts w:ascii="Arial" w:hAnsi="Arial" w:cs="Arial"/>
          <w:color w:val="000000" w:themeColor="text1"/>
          <w:sz w:val="22"/>
          <w:szCs w:val="22"/>
        </w:rPr>
        <w:t>In A</w:t>
      </w:r>
      <w:r w:rsidR="00B41FDF" w:rsidRPr="002534AE">
        <w:rPr>
          <w:rFonts w:ascii="Arial" w:hAnsi="Arial" w:cs="Arial"/>
          <w:color w:val="000000" w:themeColor="text1"/>
          <w:sz w:val="22"/>
          <w:szCs w:val="22"/>
        </w:rPr>
        <w:t>ttendance:</w:t>
      </w:r>
      <w:r w:rsidR="00B41FDF" w:rsidRPr="002534AE">
        <w:rPr>
          <w:rFonts w:ascii="Arial" w:hAnsi="Arial" w:cs="Arial"/>
          <w:color w:val="000000" w:themeColor="text1"/>
          <w:sz w:val="22"/>
          <w:szCs w:val="22"/>
        </w:rPr>
        <w:tab/>
      </w:r>
      <w:r w:rsidR="006266D2" w:rsidRPr="002534AE">
        <w:rPr>
          <w:rFonts w:ascii="Arial" w:hAnsi="Arial" w:cs="Arial"/>
          <w:color w:val="000000" w:themeColor="text1"/>
          <w:sz w:val="22"/>
          <w:szCs w:val="22"/>
        </w:rPr>
        <w:t xml:space="preserve">Locum </w:t>
      </w:r>
      <w:r w:rsidR="005412DD" w:rsidRPr="002534AE">
        <w:rPr>
          <w:rFonts w:ascii="Arial" w:hAnsi="Arial" w:cs="Arial"/>
          <w:color w:val="000000" w:themeColor="text1"/>
          <w:sz w:val="22"/>
          <w:szCs w:val="22"/>
        </w:rPr>
        <w:t xml:space="preserve">Clerk: </w:t>
      </w:r>
      <w:r w:rsidR="006266D2" w:rsidRPr="002534AE">
        <w:rPr>
          <w:rFonts w:ascii="Arial" w:hAnsi="Arial" w:cs="Arial"/>
          <w:color w:val="000000" w:themeColor="text1"/>
          <w:sz w:val="22"/>
          <w:szCs w:val="22"/>
        </w:rPr>
        <w:t>Sarah Hayden</w:t>
      </w:r>
    </w:p>
    <w:p w14:paraId="0A1B04C5" w14:textId="60515863" w:rsidR="00DE474C" w:rsidRPr="002534AE" w:rsidRDefault="005C745E" w:rsidP="00F94D13">
      <w:pPr>
        <w:tabs>
          <w:tab w:val="left" w:pos="1985"/>
        </w:tabs>
        <w:spacing w:after="0" w:line="259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7659B7" w:rsidRPr="002534AE">
        <w:rPr>
          <w:rFonts w:ascii="Arial" w:hAnsi="Arial" w:cs="Arial"/>
          <w:color w:val="000000" w:themeColor="text1"/>
          <w:sz w:val="22"/>
          <w:szCs w:val="22"/>
        </w:rPr>
        <w:t>Three members of the public</w:t>
      </w:r>
    </w:p>
    <w:p w14:paraId="7A45F003" w14:textId="77777777" w:rsidR="005412DD" w:rsidRPr="00E67B98" w:rsidRDefault="005412DD" w:rsidP="002534AE">
      <w:pPr>
        <w:spacing w:after="0" w:line="259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52E4ED" w14:textId="4EA4E61B" w:rsidR="00E67B98" w:rsidRPr="002534AE" w:rsidRDefault="00E67B98" w:rsidP="00F94D13">
      <w:pPr>
        <w:spacing w:after="0" w:line="259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34AE">
        <w:rPr>
          <w:rFonts w:ascii="Arial" w:hAnsi="Arial" w:cs="Arial"/>
          <w:color w:val="000000" w:themeColor="text1"/>
          <w:sz w:val="22"/>
          <w:szCs w:val="22"/>
        </w:rPr>
        <w:t>The Chairman opened the meeting at 7pm and welcomed everyone</w:t>
      </w:r>
    </w:p>
    <w:p w14:paraId="6815A3E4" w14:textId="77777777" w:rsidR="005412DD" w:rsidRPr="005412DD" w:rsidRDefault="005412DD" w:rsidP="00D47A8A">
      <w:pPr>
        <w:spacing w:after="0"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13D44F6" w14:textId="77777777" w:rsidR="005412DD" w:rsidRPr="005412DD" w:rsidRDefault="005412DD" w:rsidP="00D47A8A">
      <w:pPr>
        <w:numPr>
          <w:ilvl w:val="0"/>
          <w:numId w:val="1"/>
        </w:numPr>
        <w:spacing w:after="0" w:line="259" w:lineRule="auto"/>
        <w:ind w:hanging="720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412DD">
        <w:rPr>
          <w:rFonts w:ascii="Arial" w:hAnsi="Arial" w:cs="Arial"/>
          <w:b/>
          <w:bCs/>
          <w:color w:val="000000" w:themeColor="text1"/>
          <w:sz w:val="22"/>
          <w:szCs w:val="22"/>
        </w:rPr>
        <w:t>To receive and consider apologies for absence.</w:t>
      </w:r>
    </w:p>
    <w:p w14:paraId="468B50C2" w14:textId="77F559FA" w:rsidR="005412DD" w:rsidRDefault="007659B7" w:rsidP="00D47A8A">
      <w:pPr>
        <w:spacing w:after="0" w:line="259" w:lineRule="auto"/>
        <w:ind w:left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Apologies received from Cllr. P. Moore</w:t>
      </w:r>
    </w:p>
    <w:p w14:paraId="69A5EF93" w14:textId="77777777" w:rsidR="005412DD" w:rsidRPr="005412DD" w:rsidRDefault="005412DD" w:rsidP="00D47A8A">
      <w:pPr>
        <w:spacing w:after="0" w:line="259" w:lineRule="auto"/>
        <w:ind w:left="720" w:hanging="720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D2CDF40" w14:textId="77777777" w:rsidR="005412DD" w:rsidRPr="005412DD" w:rsidRDefault="005412DD" w:rsidP="00D47A8A">
      <w:pPr>
        <w:numPr>
          <w:ilvl w:val="0"/>
          <w:numId w:val="1"/>
        </w:numPr>
        <w:spacing w:after="0" w:line="259" w:lineRule="auto"/>
        <w:ind w:hanging="720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412DD">
        <w:rPr>
          <w:rFonts w:ascii="Arial" w:hAnsi="Arial" w:cs="Arial"/>
          <w:b/>
          <w:bCs/>
          <w:color w:val="000000" w:themeColor="text1"/>
          <w:sz w:val="22"/>
          <w:szCs w:val="22"/>
        </w:rPr>
        <w:t>To record declarations of interest and approve any requests for dispensations.</w:t>
      </w:r>
    </w:p>
    <w:p w14:paraId="0D7D59A5" w14:textId="77777777" w:rsidR="005412DD" w:rsidRPr="005412DD" w:rsidRDefault="005412DD" w:rsidP="00D47A8A">
      <w:pPr>
        <w:spacing w:after="0" w:line="259" w:lineRule="auto"/>
        <w:ind w:left="72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412DD">
        <w:rPr>
          <w:rFonts w:ascii="Arial" w:hAnsi="Arial" w:cs="Arial"/>
          <w:sz w:val="22"/>
          <w:szCs w:val="22"/>
        </w:rPr>
        <w:t>None.</w:t>
      </w:r>
    </w:p>
    <w:p w14:paraId="1CE4B5AF" w14:textId="77777777" w:rsidR="005412DD" w:rsidRPr="005412DD" w:rsidRDefault="005412DD" w:rsidP="00D47A8A">
      <w:pPr>
        <w:spacing w:after="0" w:line="259" w:lineRule="auto"/>
        <w:ind w:left="720" w:hanging="720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645D1AF" w14:textId="4B994ED1" w:rsidR="0002671F" w:rsidRPr="0002671F" w:rsidRDefault="0002671F" w:rsidP="00D47A8A">
      <w:pPr>
        <w:numPr>
          <w:ilvl w:val="0"/>
          <w:numId w:val="1"/>
        </w:numPr>
        <w:spacing w:after="0" w:line="259" w:lineRule="auto"/>
        <w:ind w:hanging="720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To consider and approve the minutes of the Parish Council meeting </w:t>
      </w:r>
      <w:r w:rsidR="0073085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held on </w:t>
      </w:r>
      <w:r w:rsidR="00582A68">
        <w:rPr>
          <w:rFonts w:ascii="Arial" w:hAnsi="Arial" w:cs="Arial"/>
          <w:b/>
          <w:bCs/>
          <w:color w:val="000000" w:themeColor="text1"/>
          <w:sz w:val="22"/>
          <w:szCs w:val="22"/>
        </w:rPr>
        <w:t>19</w:t>
      </w:r>
      <w:r w:rsidR="00582A68" w:rsidRPr="00582A68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582A6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November </w:t>
      </w:r>
      <w:r w:rsidR="00730858">
        <w:rPr>
          <w:rFonts w:ascii="Arial" w:hAnsi="Arial" w:cs="Arial"/>
          <w:b/>
          <w:bCs/>
          <w:color w:val="000000" w:themeColor="text1"/>
          <w:sz w:val="22"/>
          <w:szCs w:val="22"/>
        </w:rPr>
        <w:t>2025</w:t>
      </w:r>
      <w:r w:rsidR="00B8658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and matters arising from those minutes</w:t>
      </w:r>
    </w:p>
    <w:p w14:paraId="530CE079" w14:textId="3318CAA2" w:rsidR="005412DD" w:rsidRPr="005412DD" w:rsidRDefault="005412DD" w:rsidP="00D47A8A">
      <w:pPr>
        <w:spacing w:after="0" w:line="259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412DD">
        <w:rPr>
          <w:rFonts w:ascii="Arial" w:hAnsi="Arial" w:cs="Arial"/>
          <w:color w:val="000000" w:themeColor="text1"/>
          <w:sz w:val="22"/>
          <w:szCs w:val="22"/>
        </w:rPr>
        <w:t xml:space="preserve">The minutes of the Parish Council meeting held on </w:t>
      </w:r>
      <w:r w:rsidR="00582A68">
        <w:rPr>
          <w:rFonts w:ascii="Arial" w:hAnsi="Arial" w:cs="Arial"/>
          <w:color w:val="000000" w:themeColor="text1"/>
          <w:sz w:val="22"/>
          <w:szCs w:val="22"/>
        </w:rPr>
        <w:t>19</w:t>
      </w:r>
      <w:r w:rsidR="00582A68" w:rsidRPr="00582A68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="00582A68">
        <w:rPr>
          <w:rFonts w:ascii="Arial" w:hAnsi="Arial" w:cs="Arial"/>
          <w:color w:val="000000" w:themeColor="text1"/>
          <w:sz w:val="22"/>
          <w:szCs w:val="22"/>
        </w:rPr>
        <w:t xml:space="preserve"> November 2025</w:t>
      </w:r>
      <w:r w:rsidR="0073085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412DD">
        <w:rPr>
          <w:rFonts w:ascii="Arial" w:hAnsi="Arial" w:cs="Arial"/>
          <w:color w:val="000000" w:themeColor="text1"/>
          <w:sz w:val="22"/>
          <w:szCs w:val="22"/>
        </w:rPr>
        <w:t xml:space="preserve">were </w:t>
      </w:r>
      <w:r w:rsidR="00730858">
        <w:rPr>
          <w:rFonts w:ascii="Arial" w:hAnsi="Arial" w:cs="Arial"/>
          <w:color w:val="000000" w:themeColor="text1"/>
          <w:sz w:val="22"/>
          <w:szCs w:val="22"/>
        </w:rPr>
        <w:t>approved and then signed by</w:t>
      </w:r>
      <w:r w:rsidRPr="005412DD">
        <w:rPr>
          <w:rFonts w:ascii="Arial" w:hAnsi="Arial" w:cs="Arial"/>
          <w:color w:val="000000" w:themeColor="text1"/>
          <w:sz w:val="22"/>
          <w:szCs w:val="22"/>
        </w:rPr>
        <w:t xml:space="preserve"> the Chair</w:t>
      </w:r>
      <w:r w:rsidR="0095004C">
        <w:rPr>
          <w:rFonts w:ascii="Arial" w:hAnsi="Arial" w:cs="Arial"/>
          <w:color w:val="000000" w:themeColor="text1"/>
          <w:sz w:val="22"/>
          <w:szCs w:val="22"/>
        </w:rPr>
        <w:t>man</w:t>
      </w:r>
      <w:r w:rsidR="00B86587">
        <w:rPr>
          <w:rFonts w:ascii="Arial" w:hAnsi="Arial" w:cs="Arial"/>
          <w:color w:val="000000" w:themeColor="text1"/>
          <w:sz w:val="22"/>
          <w:szCs w:val="22"/>
        </w:rPr>
        <w:t>. No matters arising</w:t>
      </w:r>
    </w:p>
    <w:p w14:paraId="300C5D39" w14:textId="77777777" w:rsidR="005412DD" w:rsidRPr="005412DD" w:rsidRDefault="005412DD" w:rsidP="00D47A8A">
      <w:pPr>
        <w:spacing w:after="0" w:line="259" w:lineRule="auto"/>
        <w:ind w:hanging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5611052" w14:textId="6271BA58" w:rsidR="005412DD" w:rsidRPr="005412DD" w:rsidRDefault="00A47F9F" w:rsidP="00D47A8A">
      <w:pPr>
        <w:numPr>
          <w:ilvl w:val="0"/>
          <w:numId w:val="1"/>
        </w:numPr>
        <w:spacing w:after="0" w:line="259" w:lineRule="auto"/>
        <w:ind w:hanging="720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Reports and </w:t>
      </w:r>
      <w:r w:rsidR="005412DD" w:rsidRPr="005412DD">
        <w:rPr>
          <w:rFonts w:ascii="Arial" w:hAnsi="Arial" w:cs="Arial"/>
          <w:b/>
          <w:bCs/>
          <w:color w:val="000000" w:themeColor="text1"/>
          <w:sz w:val="22"/>
          <w:szCs w:val="22"/>
        </w:rPr>
        <w:t>Public For</w:t>
      </w:r>
      <w:r w:rsidR="00C04406">
        <w:rPr>
          <w:rFonts w:ascii="Arial" w:hAnsi="Arial" w:cs="Arial"/>
          <w:b/>
          <w:bCs/>
          <w:color w:val="000000" w:themeColor="text1"/>
          <w:sz w:val="22"/>
          <w:szCs w:val="22"/>
        </w:rPr>
        <w:t>u</w:t>
      </w:r>
      <w:r w:rsidR="005412DD" w:rsidRPr="005412DD">
        <w:rPr>
          <w:rFonts w:ascii="Arial" w:hAnsi="Arial" w:cs="Arial"/>
          <w:b/>
          <w:bCs/>
          <w:color w:val="000000" w:themeColor="text1"/>
          <w:sz w:val="22"/>
          <w:szCs w:val="22"/>
        </w:rPr>
        <w:t>m</w:t>
      </w:r>
    </w:p>
    <w:p w14:paraId="7A956C39" w14:textId="528ADE4E" w:rsidR="005D682A" w:rsidRPr="00445CC8" w:rsidRDefault="005D682A" w:rsidP="00D47A8A">
      <w:pPr>
        <w:numPr>
          <w:ilvl w:val="1"/>
          <w:numId w:val="1"/>
        </w:numPr>
        <w:spacing w:after="0" w:line="259" w:lineRule="auto"/>
        <w:ind w:left="709" w:hanging="709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45CC8">
        <w:rPr>
          <w:rFonts w:ascii="Arial" w:hAnsi="Arial" w:cs="Arial"/>
          <w:b/>
          <w:bCs/>
          <w:color w:val="000000" w:themeColor="text1"/>
          <w:sz w:val="22"/>
          <w:szCs w:val="22"/>
        </w:rPr>
        <w:t>To receive a report from County Cllr. Michael Dalby</w:t>
      </w:r>
    </w:p>
    <w:p w14:paraId="57BC17F8" w14:textId="5DA55DE5" w:rsidR="005412DD" w:rsidRPr="005412DD" w:rsidRDefault="003760E4" w:rsidP="00D47A8A">
      <w:pPr>
        <w:spacing w:after="0" w:line="259" w:lineRule="auto"/>
        <w:ind w:left="720" w:hanging="11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January</w:t>
      </w:r>
      <w:r w:rsidR="004550C2">
        <w:rPr>
          <w:rFonts w:ascii="Arial" w:hAnsi="Arial" w:cs="Arial"/>
          <w:color w:val="000000" w:themeColor="text1"/>
          <w:sz w:val="22"/>
          <w:szCs w:val="22"/>
        </w:rPr>
        <w:t xml:space="preserve"> report</w:t>
      </w:r>
      <w:r w:rsidR="005D682A">
        <w:rPr>
          <w:rFonts w:ascii="Arial" w:hAnsi="Arial" w:cs="Arial"/>
          <w:color w:val="000000" w:themeColor="text1"/>
          <w:sz w:val="22"/>
          <w:szCs w:val="22"/>
        </w:rPr>
        <w:t xml:space="preserve"> received and </w:t>
      </w:r>
      <w:r w:rsidR="004550C2">
        <w:rPr>
          <w:rFonts w:ascii="Arial" w:hAnsi="Arial" w:cs="Arial"/>
          <w:color w:val="000000" w:themeColor="text1"/>
          <w:sz w:val="22"/>
          <w:szCs w:val="22"/>
        </w:rPr>
        <w:t>circulated</w:t>
      </w:r>
    </w:p>
    <w:p w14:paraId="001F6566" w14:textId="4EE522B2" w:rsidR="005D682A" w:rsidRPr="00445CC8" w:rsidRDefault="005D682A" w:rsidP="00D47A8A">
      <w:pPr>
        <w:numPr>
          <w:ilvl w:val="1"/>
          <w:numId w:val="1"/>
        </w:numPr>
        <w:spacing w:after="0" w:line="259" w:lineRule="auto"/>
        <w:ind w:left="709" w:hanging="709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45CC8">
        <w:rPr>
          <w:rFonts w:ascii="Arial" w:hAnsi="Arial" w:cs="Arial"/>
          <w:b/>
          <w:bCs/>
          <w:color w:val="000000" w:themeColor="text1"/>
          <w:sz w:val="22"/>
          <w:szCs w:val="22"/>
        </w:rPr>
        <w:t>To receive a report from District Cllr. Sarah Bütikofer</w:t>
      </w:r>
    </w:p>
    <w:p w14:paraId="65F05A6F" w14:textId="69B42CF9" w:rsidR="005412DD" w:rsidRDefault="003760E4" w:rsidP="00D47A8A">
      <w:pPr>
        <w:spacing w:after="0" w:line="259" w:lineRule="auto"/>
        <w:ind w:left="709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January</w:t>
      </w:r>
      <w:r w:rsidR="00D273D5">
        <w:rPr>
          <w:rFonts w:ascii="Arial" w:hAnsi="Arial" w:cs="Arial"/>
          <w:color w:val="000000" w:themeColor="text1"/>
          <w:sz w:val="22"/>
          <w:szCs w:val="22"/>
        </w:rPr>
        <w:t xml:space="preserve"> report</w:t>
      </w:r>
      <w:r w:rsidR="005D682A">
        <w:rPr>
          <w:rFonts w:ascii="Arial" w:hAnsi="Arial" w:cs="Arial"/>
          <w:color w:val="000000" w:themeColor="text1"/>
          <w:sz w:val="22"/>
          <w:szCs w:val="22"/>
        </w:rPr>
        <w:t xml:space="preserve"> received and</w:t>
      </w:r>
      <w:r w:rsidR="00D273D5">
        <w:rPr>
          <w:rFonts w:ascii="Arial" w:hAnsi="Arial" w:cs="Arial"/>
          <w:color w:val="000000" w:themeColor="text1"/>
          <w:sz w:val="22"/>
          <w:szCs w:val="22"/>
        </w:rPr>
        <w:t xml:space="preserve"> circulate</w:t>
      </w:r>
      <w:r w:rsidR="005D682A">
        <w:rPr>
          <w:rFonts w:ascii="Arial" w:hAnsi="Arial" w:cs="Arial"/>
          <w:color w:val="000000" w:themeColor="text1"/>
          <w:sz w:val="22"/>
          <w:szCs w:val="22"/>
        </w:rPr>
        <w:t>d</w:t>
      </w:r>
    </w:p>
    <w:p w14:paraId="1596A33A" w14:textId="023FD33F" w:rsidR="005D682A" w:rsidRDefault="005D682A" w:rsidP="00D47A8A">
      <w:pPr>
        <w:pStyle w:val="ListParagraph"/>
        <w:numPr>
          <w:ilvl w:val="1"/>
          <w:numId w:val="1"/>
        </w:numPr>
        <w:spacing w:after="0" w:line="259" w:lineRule="auto"/>
        <w:ind w:left="709" w:hanging="709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45CC8">
        <w:rPr>
          <w:rFonts w:ascii="Arial" w:hAnsi="Arial" w:cs="Arial"/>
          <w:b/>
          <w:bCs/>
          <w:color w:val="000000" w:themeColor="text1"/>
          <w:sz w:val="22"/>
          <w:szCs w:val="22"/>
        </w:rPr>
        <w:t>To receive questions or comments from members of the public</w:t>
      </w:r>
    </w:p>
    <w:p w14:paraId="0100BD28" w14:textId="00A6E019" w:rsidR="009F789D" w:rsidRPr="00445CC8" w:rsidRDefault="009F789D" w:rsidP="009F789D">
      <w:pPr>
        <w:pStyle w:val="ListParagraph"/>
        <w:spacing w:after="0" w:line="259" w:lineRule="auto"/>
        <w:ind w:left="709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F789D">
        <w:rPr>
          <w:rFonts w:ascii="Arial" w:hAnsi="Arial" w:cs="Arial"/>
          <w:color w:val="000000" w:themeColor="text1"/>
          <w:sz w:val="22"/>
          <w:szCs w:val="22"/>
        </w:rPr>
        <w:t>The following matters were raised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36974539" w14:textId="42B6FB36" w:rsidR="005E4A04" w:rsidRDefault="005E4A04" w:rsidP="005E4A04">
      <w:pPr>
        <w:pStyle w:val="ListParagraph"/>
        <w:numPr>
          <w:ilvl w:val="0"/>
          <w:numId w:val="6"/>
        </w:numPr>
        <w:spacing w:after="0" w:line="259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C117C">
        <w:rPr>
          <w:rFonts w:ascii="Arial" w:hAnsi="Arial" w:cs="Arial"/>
          <w:color w:val="000000" w:themeColor="text1"/>
          <w:sz w:val="22"/>
          <w:szCs w:val="22"/>
        </w:rPr>
        <w:t xml:space="preserve"> Leaking drains: </w:t>
      </w:r>
      <w:r w:rsidR="007C1D34" w:rsidRPr="002C117C">
        <w:rPr>
          <w:rFonts w:ascii="Arial" w:hAnsi="Arial" w:cs="Arial"/>
          <w:color w:val="000000" w:themeColor="text1"/>
          <w:sz w:val="22"/>
          <w:szCs w:val="22"/>
        </w:rPr>
        <w:t>The route and ownership of the drains w</w:t>
      </w:r>
      <w:r w:rsidR="00BA444C" w:rsidRPr="002C117C">
        <w:rPr>
          <w:rFonts w:ascii="Arial" w:hAnsi="Arial" w:cs="Arial"/>
          <w:color w:val="000000" w:themeColor="text1"/>
          <w:sz w:val="22"/>
          <w:szCs w:val="22"/>
        </w:rPr>
        <w:t>as discusse</w:t>
      </w:r>
      <w:r w:rsidR="00571141">
        <w:rPr>
          <w:rFonts w:ascii="Arial" w:hAnsi="Arial" w:cs="Arial"/>
          <w:color w:val="000000" w:themeColor="text1"/>
          <w:sz w:val="22"/>
          <w:szCs w:val="22"/>
        </w:rPr>
        <w:t xml:space="preserve">d.  </w:t>
      </w:r>
      <w:r w:rsidR="00DD37D7">
        <w:rPr>
          <w:rFonts w:ascii="Arial" w:hAnsi="Arial" w:cs="Arial"/>
          <w:color w:val="000000" w:themeColor="text1"/>
          <w:sz w:val="22"/>
          <w:szCs w:val="22"/>
        </w:rPr>
        <w:t xml:space="preserve">Agreed that the Clerk would contact Flagship Housing, Anglian Water and the Environment Agency to try to arrange a meeting with parish councillors on site.  </w:t>
      </w:r>
    </w:p>
    <w:p w14:paraId="6252C9E9" w14:textId="62016B35" w:rsidR="009F789D" w:rsidRDefault="009F789D" w:rsidP="005E4A04">
      <w:pPr>
        <w:pStyle w:val="ListParagraph"/>
        <w:numPr>
          <w:ilvl w:val="0"/>
          <w:numId w:val="6"/>
        </w:numPr>
        <w:spacing w:after="0" w:line="259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Binham Road</w:t>
      </w:r>
      <w:r w:rsidR="00D37DD9">
        <w:rPr>
          <w:rFonts w:ascii="Arial" w:hAnsi="Arial" w:cs="Arial"/>
          <w:color w:val="000000" w:themeColor="text1"/>
          <w:sz w:val="22"/>
          <w:szCs w:val="22"/>
        </w:rPr>
        <w:t xml:space="preserve"> speeding near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junction:  The Chairman outlined the plans for village gateways</w:t>
      </w:r>
      <w:r w:rsidR="00D82A1D">
        <w:rPr>
          <w:rFonts w:ascii="Arial" w:hAnsi="Arial" w:cs="Arial"/>
          <w:color w:val="000000" w:themeColor="text1"/>
          <w:sz w:val="22"/>
          <w:szCs w:val="22"/>
        </w:rPr>
        <w:t>, roundels and white lining. He confirmed that a Parish Partnership application had been completed and</w:t>
      </w:r>
      <w:r w:rsidR="0028707D">
        <w:rPr>
          <w:rFonts w:ascii="Arial" w:hAnsi="Arial" w:cs="Arial"/>
          <w:color w:val="000000" w:themeColor="text1"/>
          <w:sz w:val="22"/>
          <w:szCs w:val="22"/>
        </w:rPr>
        <w:t xml:space="preserve"> that we would know in March whether the bid had been successful. </w:t>
      </w:r>
      <w:r w:rsidR="00047F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97AA1">
        <w:rPr>
          <w:rFonts w:ascii="Arial" w:hAnsi="Arial" w:cs="Arial"/>
          <w:color w:val="000000" w:themeColor="text1"/>
          <w:sz w:val="22"/>
          <w:szCs w:val="22"/>
        </w:rPr>
        <w:t>At this point t</w:t>
      </w:r>
      <w:r w:rsidR="00047F64">
        <w:rPr>
          <w:rFonts w:ascii="Arial" w:hAnsi="Arial" w:cs="Arial"/>
          <w:color w:val="000000" w:themeColor="text1"/>
          <w:sz w:val="22"/>
          <w:szCs w:val="22"/>
        </w:rPr>
        <w:t xml:space="preserve">he Clerk was asked to chase the </w:t>
      </w:r>
      <w:r w:rsidR="00F201A4">
        <w:rPr>
          <w:rFonts w:ascii="Arial" w:hAnsi="Arial" w:cs="Arial"/>
          <w:color w:val="000000" w:themeColor="text1"/>
          <w:sz w:val="22"/>
          <w:szCs w:val="22"/>
        </w:rPr>
        <w:t xml:space="preserve">SAM2 post and </w:t>
      </w:r>
      <w:r w:rsidR="00047F64">
        <w:rPr>
          <w:rFonts w:ascii="Arial" w:hAnsi="Arial" w:cs="Arial"/>
          <w:color w:val="000000" w:themeColor="text1"/>
          <w:sz w:val="22"/>
          <w:szCs w:val="22"/>
        </w:rPr>
        <w:t xml:space="preserve">post bracket </w:t>
      </w:r>
      <w:r w:rsidR="00F201A4">
        <w:rPr>
          <w:rFonts w:ascii="Arial" w:hAnsi="Arial" w:cs="Arial"/>
          <w:color w:val="000000" w:themeColor="text1"/>
          <w:sz w:val="22"/>
          <w:szCs w:val="22"/>
        </w:rPr>
        <w:t>with the Highways Authority.</w:t>
      </w:r>
    </w:p>
    <w:p w14:paraId="4CB336EF" w14:textId="7A1CE1E8" w:rsidR="000C0FEC" w:rsidRDefault="000C0FEC" w:rsidP="005E4A04">
      <w:pPr>
        <w:pStyle w:val="ListParagraph"/>
        <w:numPr>
          <w:ilvl w:val="0"/>
          <w:numId w:val="6"/>
        </w:numPr>
        <w:spacing w:after="0" w:line="259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Rent for Playing Field:  This was due</w:t>
      </w:r>
      <w:r w:rsidR="00AD3B58">
        <w:rPr>
          <w:rFonts w:ascii="Arial" w:hAnsi="Arial" w:cs="Arial"/>
          <w:color w:val="000000" w:themeColor="text1"/>
          <w:sz w:val="22"/>
          <w:szCs w:val="22"/>
        </w:rPr>
        <w:t>, although an invoice would not be raised.  Agreed to pay by bank transfer and Landlord would provide bank details by telephone to the Clerk</w:t>
      </w:r>
    </w:p>
    <w:p w14:paraId="250A9BD5" w14:textId="77777777" w:rsidR="00AD3B58" w:rsidRPr="002C117C" w:rsidRDefault="00AD3B58" w:rsidP="00AD3B58">
      <w:pPr>
        <w:pStyle w:val="ListParagraph"/>
        <w:spacing w:after="0" w:line="259" w:lineRule="auto"/>
        <w:ind w:left="106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AC730A1" w14:textId="457A2794" w:rsidR="005412DD" w:rsidRPr="005412DD" w:rsidRDefault="00973AFF" w:rsidP="00D47A8A">
      <w:pPr>
        <w:spacing w:after="0" w:line="259" w:lineRule="auto"/>
        <w:ind w:left="709" w:hanging="709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36117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5412DD" w:rsidRPr="005412DD">
        <w:rPr>
          <w:rFonts w:ascii="Arial" w:hAnsi="Arial" w:cs="Arial"/>
          <w:b/>
          <w:bCs/>
          <w:color w:val="000000" w:themeColor="text1"/>
          <w:sz w:val="22"/>
          <w:szCs w:val="22"/>
        </w:rPr>
        <w:t>Finance and Governance Matters.</w:t>
      </w:r>
    </w:p>
    <w:p w14:paraId="6D3D2BA8" w14:textId="002AC402" w:rsidR="00361172" w:rsidRPr="00361172" w:rsidRDefault="00973AFF" w:rsidP="00D47A8A">
      <w:pPr>
        <w:tabs>
          <w:tab w:val="left" w:pos="0"/>
        </w:tabs>
        <w:spacing w:after="0"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361172">
        <w:rPr>
          <w:rFonts w:ascii="Arial" w:hAnsi="Arial" w:cs="Arial"/>
          <w:b/>
          <w:bCs/>
          <w:color w:val="000000" w:themeColor="text1"/>
          <w:sz w:val="22"/>
          <w:szCs w:val="22"/>
        </w:rPr>
        <w:t>.1</w:t>
      </w:r>
      <w:r w:rsidR="0036117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361172" w:rsidRPr="00361172">
        <w:rPr>
          <w:rFonts w:ascii="Arial" w:hAnsi="Arial" w:cs="Arial"/>
          <w:b/>
          <w:bCs/>
          <w:color w:val="000000" w:themeColor="text1"/>
          <w:sz w:val="22"/>
          <w:szCs w:val="22"/>
        </w:rPr>
        <w:t>To approve list of payments at Annex A and note any income</w:t>
      </w:r>
    </w:p>
    <w:p w14:paraId="022C965F" w14:textId="77777777" w:rsidR="00A26B62" w:rsidRDefault="00445CC8" w:rsidP="00D47A8A">
      <w:pPr>
        <w:pStyle w:val="ListParagraph"/>
        <w:tabs>
          <w:tab w:val="left" w:pos="426"/>
          <w:tab w:val="left" w:pos="1418"/>
        </w:tabs>
        <w:spacing w:after="0" w:line="259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9C4B31">
        <w:rPr>
          <w:rFonts w:ascii="Arial" w:hAnsi="Arial" w:cs="Arial"/>
          <w:color w:val="000000" w:themeColor="text1"/>
          <w:sz w:val="22"/>
          <w:szCs w:val="22"/>
        </w:rPr>
        <w:tab/>
      </w:r>
      <w:r w:rsidR="00361172" w:rsidRPr="00361172">
        <w:rPr>
          <w:rFonts w:ascii="Arial" w:hAnsi="Arial" w:cs="Arial"/>
          <w:color w:val="000000" w:themeColor="text1"/>
          <w:sz w:val="22"/>
          <w:szCs w:val="22"/>
        </w:rPr>
        <w:t>The</w:t>
      </w:r>
      <w:r w:rsidR="0036098C">
        <w:rPr>
          <w:rFonts w:ascii="Arial" w:hAnsi="Arial" w:cs="Arial"/>
          <w:color w:val="000000" w:themeColor="text1"/>
          <w:sz w:val="22"/>
          <w:szCs w:val="22"/>
        </w:rPr>
        <w:t xml:space="preserve"> Clerk asked if the Parish Council would be prepared to pay £10 towards her attendance at the NPTS seminar</w:t>
      </w:r>
      <w:r w:rsidR="00B35C88">
        <w:rPr>
          <w:rFonts w:ascii="Arial" w:hAnsi="Arial" w:cs="Arial"/>
          <w:color w:val="000000" w:themeColor="text1"/>
          <w:sz w:val="22"/>
          <w:szCs w:val="22"/>
        </w:rPr>
        <w:t>. This</w:t>
      </w:r>
      <w:r w:rsidR="0036098C">
        <w:rPr>
          <w:rFonts w:ascii="Arial" w:hAnsi="Arial" w:cs="Arial"/>
          <w:color w:val="000000" w:themeColor="text1"/>
          <w:sz w:val="22"/>
          <w:szCs w:val="22"/>
        </w:rPr>
        <w:t xml:space="preserve"> was agreed and </w:t>
      </w:r>
      <w:r w:rsidR="00124851">
        <w:rPr>
          <w:rFonts w:ascii="Arial" w:hAnsi="Arial" w:cs="Arial"/>
          <w:color w:val="000000" w:themeColor="text1"/>
          <w:sz w:val="22"/>
          <w:szCs w:val="22"/>
        </w:rPr>
        <w:t xml:space="preserve">added to the </w:t>
      </w:r>
      <w:r w:rsidR="00361172">
        <w:rPr>
          <w:rFonts w:ascii="Arial" w:hAnsi="Arial" w:cs="Arial"/>
          <w:color w:val="000000" w:themeColor="text1"/>
          <w:sz w:val="22"/>
          <w:szCs w:val="22"/>
        </w:rPr>
        <w:t xml:space="preserve">list of payments </w:t>
      </w:r>
      <w:r w:rsidR="003A534A">
        <w:rPr>
          <w:rFonts w:ascii="Arial" w:hAnsi="Arial" w:cs="Arial"/>
          <w:color w:val="000000" w:themeColor="text1"/>
          <w:sz w:val="22"/>
          <w:szCs w:val="22"/>
        </w:rPr>
        <w:t>at Annex A</w:t>
      </w:r>
      <w:r w:rsidR="00B35C88">
        <w:rPr>
          <w:rFonts w:ascii="Arial" w:hAnsi="Arial" w:cs="Arial"/>
          <w:color w:val="000000" w:themeColor="text1"/>
          <w:sz w:val="22"/>
          <w:szCs w:val="22"/>
        </w:rPr>
        <w:t xml:space="preserve"> which was</w:t>
      </w:r>
      <w:r w:rsidR="005D2E15">
        <w:rPr>
          <w:rFonts w:ascii="Arial" w:hAnsi="Arial" w:cs="Arial"/>
          <w:color w:val="000000" w:themeColor="text1"/>
          <w:sz w:val="22"/>
          <w:szCs w:val="22"/>
        </w:rPr>
        <w:t xml:space="preserve"> then</w:t>
      </w:r>
      <w:r w:rsidR="003A53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749DC">
        <w:rPr>
          <w:rFonts w:ascii="Arial" w:hAnsi="Arial" w:cs="Arial"/>
          <w:color w:val="000000" w:themeColor="text1"/>
          <w:sz w:val="22"/>
          <w:szCs w:val="22"/>
        </w:rPr>
        <w:t>a</w:t>
      </w:r>
      <w:r w:rsidR="00361172">
        <w:rPr>
          <w:rFonts w:ascii="Arial" w:hAnsi="Arial" w:cs="Arial"/>
          <w:color w:val="000000" w:themeColor="text1"/>
          <w:sz w:val="22"/>
          <w:szCs w:val="22"/>
        </w:rPr>
        <w:t>pproved</w:t>
      </w:r>
      <w:r w:rsidR="00124851">
        <w:rPr>
          <w:rFonts w:ascii="Arial" w:hAnsi="Arial" w:cs="Arial"/>
          <w:color w:val="000000" w:themeColor="text1"/>
          <w:sz w:val="22"/>
          <w:szCs w:val="22"/>
        </w:rPr>
        <w:t>.</w:t>
      </w:r>
      <w:r w:rsidR="00B648EB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7B4F8A70" w14:textId="77777777" w:rsidR="00A26B62" w:rsidRDefault="00A26B62" w:rsidP="00D47A8A">
      <w:pPr>
        <w:pStyle w:val="ListParagraph"/>
        <w:tabs>
          <w:tab w:val="left" w:pos="426"/>
          <w:tab w:val="left" w:pos="1418"/>
        </w:tabs>
        <w:spacing w:after="0" w:line="259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D7013F5" w14:textId="77777777" w:rsidR="002534AE" w:rsidRDefault="002534AE" w:rsidP="00D47A8A">
      <w:pPr>
        <w:pStyle w:val="ListParagraph"/>
        <w:tabs>
          <w:tab w:val="left" w:pos="426"/>
          <w:tab w:val="left" w:pos="1418"/>
        </w:tabs>
        <w:spacing w:after="0" w:line="259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8A33A2" w14:textId="77777777" w:rsidR="00A26B62" w:rsidRDefault="00A26B62" w:rsidP="00D47A8A">
      <w:pPr>
        <w:pStyle w:val="ListParagraph"/>
        <w:tabs>
          <w:tab w:val="left" w:pos="426"/>
          <w:tab w:val="left" w:pos="1418"/>
        </w:tabs>
        <w:spacing w:after="0" w:line="259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AB1DCBB" w14:textId="357EE0FE" w:rsidR="00B648EB" w:rsidRDefault="00B648EB" w:rsidP="00D47A8A">
      <w:pPr>
        <w:pStyle w:val="ListParagraph"/>
        <w:tabs>
          <w:tab w:val="left" w:pos="426"/>
          <w:tab w:val="left" w:pos="1418"/>
        </w:tabs>
        <w:spacing w:after="0" w:line="259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7EA5BDB" w14:textId="14291D36" w:rsidR="00361172" w:rsidRPr="00361172" w:rsidRDefault="00D93342" w:rsidP="00D47A8A">
      <w:pPr>
        <w:pStyle w:val="ListParagraph"/>
        <w:tabs>
          <w:tab w:val="left" w:pos="426"/>
          <w:tab w:val="left" w:pos="1418"/>
        </w:tabs>
        <w:spacing w:after="0" w:line="259" w:lineRule="auto"/>
        <w:ind w:left="709" w:hanging="709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5</w:t>
      </w:r>
      <w:r w:rsidR="00361172" w:rsidRPr="00361172">
        <w:rPr>
          <w:rFonts w:ascii="Arial" w:hAnsi="Arial" w:cs="Arial"/>
          <w:b/>
          <w:bCs/>
          <w:color w:val="000000" w:themeColor="text1"/>
          <w:sz w:val="22"/>
          <w:szCs w:val="22"/>
        </w:rPr>
        <w:t>.2</w:t>
      </w:r>
      <w:r w:rsidR="00361172" w:rsidRPr="0036117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9C4B31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361172" w:rsidRPr="003611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To receive cash account and bank reconciliation as at </w:t>
      </w:r>
      <w:r w:rsidR="005D2E15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361172" w:rsidRPr="00361172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361172" w:rsidRPr="00361172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st</w:t>
      </w:r>
      <w:r w:rsidR="005D2E15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 xml:space="preserve"> </w:t>
      </w:r>
      <w:r w:rsidR="005D2E15">
        <w:rPr>
          <w:rFonts w:ascii="Arial" w:hAnsi="Arial" w:cs="Arial"/>
          <w:b/>
          <w:bCs/>
          <w:color w:val="000000" w:themeColor="text1"/>
          <w:sz w:val="22"/>
          <w:szCs w:val="22"/>
        </w:rPr>
        <w:t>December</w:t>
      </w:r>
      <w:r w:rsidR="00361172" w:rsidRPr="003611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2025</w:t>
      </w:r>
    </w:p>
    <w:p w14:paraId="50BC79A7" w14:textId="08B25E84" w:rsidR="00361172" w:rsidRDefault="00361172" w:rsidP="00D47A8A">
      <w:pPr>
        <w:pStyle w:val="ListParagraph"/>
        <w:tabs>
          <w:tab w:val="left" w:pos="426"/>
          <w:tab w:val="left" w:pos="1418"/>
        </w:tabs>
        <w:spacing w:after="0" w:line="259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D7570A">
        <w:rPr>
          <w:rFonts w:ascii="Arial" w:hAnsi="Arial" w:cs="Arial"/>
          <w:color w:val="000000" w:themeColor="text1"/>
          <w:sz w:val="22"/>
          <w:szCs w:val="22"/>
        </w:rPr>
        <w:tab/>
        <w:t>Cash account received with no comments.  The Chairman had checked through the bank reconciliation</w:t>
      </w:r>
      <w:r w:rsidR="003F4AAB">
        <w:rPr>
          <w:rFonts w:ascii="Arial" w:hAnsi="Arial" w:cs="Arial"/>
          <w:color w:val="000000" w:themeColor="text1"/>
          <w:sz w:val="22"/>
          <w:szCs w:val="22"/>
        </w:rPr>
        <w:t>.  Two payments were</w:t>
      </w:r>
      <w:r w:rsidR="00D93342">
        <w:rPr>
          <w:rFonts w:ascii="Arial" w:hAnsi="Arial" w:cs="Arial"/>
          <w:color w:val="000000" w:themeColor="text1"/>
          <w:sz w:val="22"/>
          <w:szCs w:val="22"/>
        </w:rPr>
        <w:t xml:space="preserve"> shown as</w:t>
      </w:r>
      <w:r w:rsidR="003F4AAB">
        <w:rPr>
          <w:rFonts w:ascii="Arial" w:hAnsi="Arial" w:cs="Arial"/>
          <w:color w:val="000000" w:themeColor="text1"/>
          <w:sz w:val="22"/>
          <w:szCs w:val="22"/>
        </w:rPr>
        <w:t xml:space="preserve"> outstanding on the bank reconciliat</w:t>
      </w:r>
      <w:r w:rsidR="00D93342">
        <w:rPr>
          <w:rFonts w:ascii="Arial" w:hAnsi="Arial" w:cs="Arial"/>
          <w:color w:val="000000" w:themeColor="text1"/>
          <w:sz w:val="22"/>
          <w:szCs w:val="22"/>
        </w:rPr>
        <w:t>ion.  These would be checked and either authorised or set up again and authorised.</w:t>
      </w:r>
    </w:p>
    <w:p w14:paraId="5BE67211" w14:textId="5A312558" w:rsidR="00D93342" w:rsidRDefault="00DF6098" w:rsidP="00D47A8A">
      <w:pPr>
        <w:pStyle w:val="ListParagraph"/>
        <w:tabs>
          <w:tab w:val="left" w:pos="426"/>
          <w:tab w:val="left" w:pos="1418"/>
        </w:tabs>
        <w:spacing w:after="0" w:line="259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5.3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To appoint internal auditor for 2025-26 accounts</w:t>
      </w:r>
    </w:p>
    <w:p w14:paraId="04400FFD" w14:textId="3DE0AC38" w:rsidR="00DF6098" w:rsidRDefault="00DF6098" w:rsidP="00D47A8A">
      <w:pPr>
        <w:pStyle w:val="ListParagraph"/>
        <w:tabs>
          <w:tab w:val="left" w:pos="426"/>
          <w:tab w:val="left" w:pos="1418"/>
        </w:tabs>
        <w:spacing w:after="0" w:line="259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The internal auditor, Ms. S. Blythe was on holiday currently and had</w:t>
      </w:r>
      <w:r w:rsidR="005674E1">
        <w:rPr>
          <w:rFonts w:ascii="Arial" w:hAnsi="Arial" w:cs="Arial"/>
          <w:color w:val="000000" w:themeColor="text1"/>
          <w:sz w:val="22"/>
          <w:szCs w:val="22"/>
        </w:rPr>
        <w:t xml:space="preserve"> not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been be able to confirm if she could carry out the audit.  Agreed that if she was, the Parish Council approved her appointment</w:t>
      </w:r>
      <w:r w:rsidR="005674E1">
        <w:rPr>
          <w:rFonts w:ascii="Arial" w:hAnsi="Arial" w:cs="Arial"/>
          <w:color w:val="000000" w:themeColor="text1"/>
          <w:sz w:val="22"/>
          <w:szCs w:val="22"/>
        </w:rPr>
        <w:t xml:space="preserve"> for the 2025-26 accounts</w:t>
      </w:r>
      <w:r>
        <w:rPr>
          <w:rFonts w:ascii="Arial" w:hAnsi="Arial" w:cs="Arial"/>
          <w:color w:val="000000" w:themeColor="text1"/>
          <w:sz w:val="22"/>
          <w:szCs w:val="22"/>
        </w:rPr>
        <w:t>.  Otherwise</w:t>
      </w:r>
      <w:r w:rsidR="005674E1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this item would be dealt with at the March meeting.</w:t>
      </w:r>
    </w:p>
    <w:p w14:paraId="38AE4152" w14:textId="6C7B3D00" w:rsidR="005113A8" w:rsidRDefault="005113A8" w:rsidP="005113A8">
      <w:pPr>
        <w:pStyle w:val="ListParagraph"/>
        <w:tabs>
          <w:tab w:val="left" w:pos="709"/>
          <w:tab w:val="left" w:pos="1418"/>
        </w:tabs>
        <w:spacing w:after="0" w:line="259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5.4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To approve budget and set precept for 2026-27</w:t>
      </w:r>
    </w:p>
    <w:p w14:paraId="1D710F56" w14:textId="6A239261" w:rsidR="00131304" w:rsidRDefault="005113A8" w:rsidP="005113A8">
      <w:pPr>
        <w:pStyle w:val="ListParagraph"/>
        <w:tabs>
          <w:tab w:val="left" w:pos="709"/>
          <w:tab w:val="left" w:pos="1418"/>
        </w:tabs>
        <w:spacing w:after="0" w:line="259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  <w:t>Discussed in deta</w:t>
      </w:r>
      <w:r w:rsidR="005674E1">
        <w:rPr>
          <w:rFonts w:ascii="Arial" w:hAnsi="Arial" w:cs="Arial"/>
          <w:color w:val="000000" w:themeColor="text1"/>
          <w:sz w:val="22"/>
          <w:szCs w:val="22"/>
        </w:rPr>
        <w:t>il</w:t>
      </w:r>
      <w:r w:rsidR="004C2B3E">
        <w:rPr>
          <w:rFonts w:ascii="Arial" w:hAnsi="Arial" w:cs="Arial"/>
          <w:color w:val="000000" w:themeColor="text1"/>
          <w:sz w:val="22"/>
          <w:szCs w:val="22"/>
        </w:rPr>
        <w:t>,</w:t>
      </w:r>
      <w:r w:rsidR="00312707">
        <w:rPr>
          <w:rFonts w:ascii="Arial" w:hAnsi="Arial" w:cs="Arial"/>
          <w:color w:val="000000" w:themeColor="text1"/>
          <w:sz w:val="22"/>
          <w:szCs w:val="22"/>
        </w:rPr>
        <w:t xml:space="preserve"> with some figures on the draft being amended.  Proposed and resolved to set the precept at £11,600</w:t>
      </w:r>
      <w:r w:rsidR="00BE7B8C">
        <w:rPr>
          <w:rFonts w:ascii="Arial" w:hAnsi="Arial" w:cs="Arial"/>
          <w:color w:val="000000" w:themeColor="text1"/>
          <w:sz w:val="22"/>
          <w:szCs w:val="22"/>
        </w:rPr>
        <w:t xml:space="preserve"> for 2026-27</w:t>
      </w:r>
      <w:r w:rsidR="00B603E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6CFEDA7" w14:textId="4B245D4C" w:rsidR="000607FF" w:rsidRDefault="000607FF" w:rsidP="005113A8">
      <w:pPr>
        <w:pStyle w:val="ListParagraph"/>
        <w:tabs>
          <w:tab w:val="left" w:pos="709"/>
          <w:tab w:val="left" w:pos="1418"/>
        </w:tabs>
        <w:spacing w:after="0" w:line="259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727A">
        <w:rPr>
          <w:rFonts w:ascii="Arial" w:hAnsi="Arial" w:cs="Arial"/>
          <w:b/>
          <w:bCs/>
          <w:color w:val="000000" w:themeColor="text1"/>
          <w:sz w:val="22"/>
          <w:szCs w:val="22"/>
        </w:rPr>
        <w:t>5.</w:t>
      </w:r>
      <w:r w:rsidR="00E3727A" w:rsidRPr="00E3727A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E3727A" w:rsidRPr="00E3727A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To approve amendments to Health &amp; Safety Policy</w:t>
      </w:r>
    </w:p>
    <w:p w14:paraId="3DF9CECB" w14:textId="585B6F94" w:rsidR="00361172" w:rsidRDefault="00E3727A" w:rsidP="00B04F0E">
      <w:pPr>
        <w:pStyle w:val="ListParagraph"/>
        <w:tabs>
          <w:tab w:val="left" w:pos="709"/>
          <w:tab w:val="left" w:pos="1418"/>
        </w:tabs>
        <w:spacing w:after="0" w:line="259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EC7E0A">
        <w:rPr>
          <w:rFonts w:ascii="Arial" w:hAnsi="Arial" w:cs="Arial"/>
          <w:color w:val="000000" w:themeColor="text1"/>
          <w:sz w:val="22"/>
          <w:szCs w:val="22"/>
        </w:rPr>
        <w:t xml:space="preserve">The draft Policy had been circulated.  Proposed and resolved to approve the amendments </w:t>
      </w:r>
      <w:r w:rsidR="002E0079">
        <w:rPr>
          <w:rFonts w:ascii="Arial" w:hAnsi="Arial" w:cs="Arial"/>
          <w:color w:val="000000" w:themeColor="text1"/>
          <w:sz w:val="22"/>
          <w:szCs w:val="22"/>
        </w:rPr>
        <w:t xml:space="preserve">to the </w:t>
      </w:r>
      <w:r w:rsidR="00EC7E0A">
        <w:rPr>
          <w:rFonts w:ascii="Arial" w:hAnsi="Arial" w:cs="Arial"/>
          <w:color w:val="000000" w:themeColor="text1"/>
          <w:sz w:val="22"/>
          <w:szCs w:val="22"/>
        </w:rPr>
        <w:t>Policy.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C00B9D7" w14:textId="77777777" w:rsidR="00B04F0E" w:rsidRPr="005412DD" w:rsidRDefault="00B04F0E" w:rsidP="00B04F0E">
      <w:pPr>
        <w:pStyle w:val="ListParagraph"/>
        <w:tabs>
          <w:tab w:val="left" w:pos="709"/>
          <w:tab w:val="left" w:pos="1418"/>
        </w:tabs>
        <w:spacing w:after="0" w:line="259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B140F8B" w14:textId="5DA6FD45" w:rsidR="005412DD" w:rsidRPr="00B04F0E" w:rsidRDefault="00B04F0E" w:rsidP="00B04F0E">
      <w:pPr>
        <w:spacing w:after="0"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6.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5412DD" w:rsidRPr="00B04F0E">
        <w:rPr>
          <w:rFonts w:ascii="Arial" w:hAnsi="Arial" w:cs="Arial"/>
          <w:b/>
          <w:bCs/>
          <w:color w:val="000000" w:themeColor="text1"/>
          <w:sz w:val="22"/>
          <w:szCs w:val="22"/>
        </w:rPr>
        <w:t>Planning.</w:t>
      </w:r>
    </w:p>
    <w:p w14:paraId="0BA52084" w14:textId="37744F31" w:rsidR="005412DD" w:rsidRPr="005412DD" w:rsidRDefault="00B04F0E" w:rsidP="00D47A8A">
      <w:pPr>
        <w:spacing w:after="0" w:line="259" w:lineRule="auto"/>
        <w:ind w:left="709" w:hanging="709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361172" w:rsidRPr="00361172">
        <w:rPr>
          <w:rFonts w:ascii="Arial" w:hAnsi="Arial" w:cs="Arial"/>
          <w:b/>
          <w:bCs/>
          <w:color w:val="000000" w:themeColor="text1"/>
          <w:sz w:val="22"/>
          <w:szCs w:val="22"/>
        </w:rPr>
        <w:t>.1</w:t>
      </w:r>
      <w:r w:rsidR="00361172">
        <w:rPr>
          <w:rFonts w:ascii="Arial" w:hAnsi="Arial" w:cs="Arial"/>
          <w:color w:val="000000" w:themeColor="text1"/>
          <w:sz w:val="22"/>
          <w:szCs w:val="22"/>
        </w:rPr>
        <w:tab/>
      </w:r>
      <w:r w:rsidR="005412DD" w:rsidRPr="003611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To consider consultee response to applications received from </w:t>
      </w:r>
      <w:r w:rsidR="00361172">
        <w:rPr>
          <w:rFonts w:ascii="Arial" w:hAnsi="Arial" w:cs="Arial"/>
          <w:b/>
          <w:bCs/>
          <w:color w:val="000000" w:themeColor="text1"/>
          <w:sz w:val="22"/>
          <w:szCs w:val="22"/>
        </w:rPr>
        <w:t>NNDC</w:t>
      </w:r>
      <w:r w:rsidR="0064694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prior to the meeting date</w:t>
      </w:r>
      <w:r w:rsidR="005412DD" w:rsidRPr="005412DD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</w:p>
    <w:p w14:paraId="227CEBCE" w14:textId="67018AF2" w:rsidR="004C05C4" w:rsidRPr="0033038A" w:rsidRDefault="005412DD" w:rsidP="00D47A8A">
      <w:pPr>
        <w:spacing w:after="0" w:line="259" w:lineRule="auto"/>
        <w:ind w:left="709" w:hanging="156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412DD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361172">
        <w:rPr>
          <w:rFonts w:ascii="Arial" w:hAnsi="Arial" w:cs="Arial"/>
          <w:color w:val="000000" w:themeColor="text1"/>
          <w:sz w:val="22"/>
          <w:szCs w:val="22"/>
        </w:rPr>
        <w:tab/>
      </w:r>
      <w:r w:rsidR="00E0372C">
        <w:rPr>
          <w:rFonts w:ascii="Arial" w:hAnsi="Arial" w:cs="Arial"/>
          <w:i/>
          <w:iCs/>
          <w:color w:val="000000" w:themeColor="text1"/>
          <w:sz w:val="22"/>
          <w:szCs w:val="22"/>
        </w:rPr>
        <w:t>PF/24/1694 Two storey and single storey side extension to dwelling, external alterations and relocation of garden store – 26 Binham Road, Field Dalling, Holt, NR25 7LJ</w:t>
      </w:r>
      <w:r w:rsidR="0033038A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4C05C4">
        <w:rPr>
          <w:rFonts w:ascii="Arial" w:hAnsi="Arial" w:cs="Arial"/>
          <w:color w:val="000000" w:themeColor="text1"/>
          <w:sz w:val="22"/>
          <w:szCs w:val="22"/>
        </w:rPr>
        <w:t xml:space="preserve">Discussed and agreed there were no objections to the application and a comment </w:t>
      </w:r>
      <w:r w:rsidR="00EE728E">
        <w:rPr>
          <w:rFonts w:ascii="Arial" w:hAnsi="Arial" w:cs="Arial"/>
          <w:color w:val="000000" w:themeColor="text1"/>
          <w:sz w:val="22"/>
          <w:szCs w:val="22"/>
        </w:rPr>
        <w:t>w</w:t>
      </w:r>
      <w:r w:rsidR="004C05C4">
        <w:rPr>
          <w:rFonts w:ascii="Arial" w:hAnsi="Arial" w:cs="Arial"/>
          <w:color w:val="000000" w:themeColor="text1"/>
          <w:sz w:val="22"/>
          <w:szCs w:val="22"/>
        </w:rPr>
        <w:t xml:space="preserve">ould be submitted that </w:t>
      </w:r>
      <w:r w:rsidR="007E211A">
        <w:rPr>
          <w:rFonts w:ascii="Arial" w:hAnsi="Arial" w:cs="Arial"/>
          <w:color w:val="000000" w:themeColor="text1"/>
          <w:sz w:val="22"/>
          <w:szCs w:val="22"/>
        </w:rPr>
        <w:t xml:space="preserve">a condition </w:t>
      </w:r>
      <w:r w:rsidR="006C3C0C">
        <w:rPr>
          <w:rFonts w:ascii="Arial" w:hAnsi="Arial" w:cs="Arial"/>
          <w:color w:val="000000" w:themeColor="text1"/>
          <w:sz w:val="22"/>
          <w:szCs w:val="22"/>
        </w:rPr>
        <w:t xml:space="preserve">for </w:t>
      </w:r>
      <w:r w:rsidR="004C05C4">
        <w:rPr>
          <w:rFonts w:ascii="Arial" w:hAnsi="Arial" w:cs="Arial"/>
          <w:color w:val="000000" w:themeColor="text1"/>
          <w:sz w:val="22"/>
          <w:szCs w:val="22"/>
        </w:rPr>
        <w:t xml:space="preserve">the trees </w:t>
      </w:r>
      <w:r w:rsidR="006C3C0C">
        <w:rPr>
          <w:rFonts w:ascii="Arial" w:hAnsi="Arial" w:cs="Arial"/>
          <w:color w:val="000000" w:themeColor="text1"/>
          <w:sz w:val="22"/>
          <w:szCs w:val="22"/>
        </w:rPr>
        <w:t>to be</w:t>
      </w:r>
      <w:r w:rsidR="004C05C4">
        <w:rPr>
          <w:rFonts w:ascii="Arial" w:hAnsi="Arial" w:cs="Arial"/>
          <w:color w:val="000000" w:themeColor="text1"/>
          <w:sz w:val="22"/>
          <w:szCs w:val="22"/>
        </w:rPr>
        <w:t xml:space="preserve"> be protected</w:t>
      </w:r>
      <w:r w:rsidR="00D62CA8">
        <w:rPr>
          <w:rFonts w:ascii="Arial" w:hAnsi="Arial" w:cs="Arial"/>
          <w:color w:val="000000" w:themeColor="text1"/>
          <w:sz w:val="22"/>
          <w:szCs w:val="22"/>
        </w:rPr>
        <w:t xml:space="preserve"> whilst construction was taking place</w:t>
      </w:r>
      <w:r w:rsidR="006C3C0C">
        <w:rPr>
          <w:rFonts w:ascii="Arial" w:hAnsi="Arial" w:cs="Arial"/>
          <w:color w:val="000000" w:themeColor="text1"/>
          <w:sz w:val="22"/>
          <w:szCs w:val="22"/>
        </w:rPr>
        <w:t xml:space="preserve"> should be imposed</w:t>
      </w:r>
      <w:r w:rsidR="00EE728E">
        <w:rPr>
          <w:rFonts w:ascii="Arial" w:hAnsi="Arial" w:cs="Arial"/>
          <w:color w:val="000000" w:themeColor="text1"/>
          <w:sz w:val="22"/>
          <w:szCs w:val="22"/>
        </w:rPr>
        <w:t>,</w:t>
      </w:r>
      <w:r w:rsidR="00D62CA8">
        <w:rPr>
          <w:rFonts w:ascii="Arial" w:hAnsi="Arial" w:cs="Arial"/>
          <w:color w:val="000000" w:themeColor="text1"/>
          <w:sz w:val="22"/>
          <w:szCs w:val="22"/>
        </w:rPr>
        <w:t xml:space="preserve"> as </w:t>
      </w:r>
      <w:r w:rsidR="00687F37">
        <w:rPr>
          <w:rFonts w:ascii="Arial" w:hAnsi="Arial" w:cs="Arial"/>
          <w:color w:val="000000" w:themeColor="text1"/>
          <w:sz w:val="22"/>
          <w:szCs w:val="22"/>
        </w:rPr>
        <w:t>offered in the Arboriculture Impact Assessment</w:t>
      </w:r>
    </w:p>
    <w:p w14:paraId="0DB07022" w14:textId="1AE2D71B" w:rsidR="00361172" w:rsidRDefault="00B04F0E" w:rsidP="00D47A8A">
      <w:pPr>
        <w:spacing w:after="0" w:line="259" w:lineRule="auto"/>
        <w:ind w:left="709" w:hanging="709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361172" w:rsidRPr="005E6056">
        <w:rPr>
          <w:rFonts w:ascii="Arial" w:hAnsi="Arial" w:cs="Arial"/>
          <w:b/>
          <w:bCs/>
          <w:color w:val="000000" w:themeColor="text1"/>
          <w:sz w:val="22"/>
          <w:szCs w:val="22"/>
        </w:rPr>
        <w:t>.2</w:t>
      </w:r>
      <w:r w:rsidR="00361172" w:rsidRPr="005E605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5E6056" w:rsidRPr="005E6056">
        <w:rPr>
          <w:rFonts w:ascii="Arial" w:hAnsi="Arial" w:cs="Arial"/>
          <w:b/>
          <w:bCs/>
          <w:color w:val="000000" w:themeColor="text1"/>
          <w:sz w:val="22"/>
          <w:szCs w:val="22"/>
        </w:rPr>
        <w:t>To confirm any responses sent between meetings to applications received from NNDC</w:t>
      </w:r>
    </w:p>
    <w:p w14:paraId="796704A6" w14:textId="1ACDE9B9" w:rsidR="005E6056" w:rsidRDefault="005E6056" w:rsidP="00D47A8A">
      <w:pPr>
        <w:spacing w:after="0" w:line="259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6056">
        <w:rPr>
          <w:rFonts w:ascii="Arial" w:hAnsi="Arial" w:cs="Arial"/>
          <w:color w:val="000000" w:themeColor="text1"/>
          <w:sz w:val="22"/>
          <w:szCs w:val="22"/>
        </w:rPr>
        <w:tab/>
        <w:t>None</w:t>
      </w:r>
    </w:p>
    <w:p w14:paraId="60A07778" w14:textId="6DFD6A6B" w:rsidR="005E6056" w:rsidRDefault="00B04F0E" w:rsidP="00EA38CA">
      <w:pPr>
        <w:spacing w:after="0" w:line="259" w:lineRule="auto"/>
        <w:ind w:left="709" w:hanging="709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5E6056">
        <w:rPr>
          <w:rFonts w:ascii="Arial" w:hAnsi="Arial" w:cs="Arial"/>
          <w:b/>
          <w:bCs/>
          <w:color w:val="000000" w:themeColor="text1"/>
          <w:sz w:val="22"/>
          <w:szCs w:val="22"/>
        </w:rPr>
        <w:t>.3</w:t>
      </w:r>
      <w:r w:rsidR="005E605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To receive notification of decisions taken by NNDC</w:t>
      </w:r>
    </w:p>
    <w:p w14:paraId="1DDF9C61" w14:textId="61B26B5F" w:rsidR="005E6056" w:rsidRDefault="005E6056" w:rsidP="00EA38CA">
      <w:pPr>
        <w:spacing w:after="0" w:line="259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5E6056">
        <w:rPr>
          <w:rFonts w:ascii="Arial" w:hAnsi="Arial" w:cs="Arial"/>
          <w:color w:val="000000" w:themeColor="text1"/>
          <w:sz w:val="22"/>
          <w:szCs w:val="22"/>
        </w:rPr>
        <w:t>None</w:t>
      </w:r>
    </w:p>
    <w:p w14:paraId="7A92E688" w14:textId="77777777" w:rsidR="009C4B31" w:rsidRPr="005E6056" w:rsidRDefault="009C4B31" w:rsidP="00EA38CA">
      <w:pPr>
        <w:spacing w:after="0" w:line="259" w:lineRule="auto"/>
        <w:ind w:left="709" w:hanging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09F3D6" w14:textId="6654F284" w:rsidR="005E6056" w:rsidRDefault="001D6F24" w:rsidP="00EA38CA">
      <w:pPr>
        <w:tabs>
          <w:tab w:val="left" w:pos="567"/>
        </w:tabs>
        <w:spacing w:after="0" w:line="259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7.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5E6056">
        <w:rPr>
          <w:rFonts w:ascii="Arial" w:hAnsi="Arial" w:cs="Arial"/>
          <w:b/>
          <w:bCs/>
          <w:color w:val="000000" w:themeColor="text1"/>
          <w:sz w:val="22"/>
          <w:szCs w:val="22"/>
        </w:rPr>
        <w:t>Highways and Footpaths</w:t>
      </w:r>
    </w:p>
    <w:p w14:paraId="621D5960" w14:textId="21B5331B" w:rsidR="005E6056" w:rsidRDefault="008D37C9" w:rsidP="00D47A8A">
      <w:pPr>
        <w:pStyle w:val="ListParagraph"/>
        <w:spacing w:after="0" w:line="259" w:lineRule="auto"/>
        <w:ind w:left="567" w:hanging="56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 w:rsidR="005E605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.1 </w:t>
      </w:r>
      <w:r w:rsidR="005E6056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C9476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Update on </w:t>
      </w:r>
      <w:r w:rsidR="005E6056">
        <w:rPr>
          <w:rFonts w:ascii="Arial" w:hAnsi="Arial" w:cs="Arial"/>
          <w:b/>
          <w:bCs/>
          <w:color w:val="000000" w:themeColor="text1"/>
          <w:sz w:val="22"/>
          <w:szCs w:val="22"/>
        </w:rPr>
        <w:t>Parish Partnership application for village gates</w:t>
      </w:r>
    </w:p>
    <w:p w14:paraId="1333BCDC" w14:textId="073F49CB" w:rsidR="00A005D1" w:rsidRDefault="009C4B31" w:rsidP="00D47A8A">
      <w:pPr>
        <w:pStyle w:val="ListParagraph"/>
        <w:spacing w:after="0" w:line="259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C4B31">
        <w:rPr>
          <w:rFonts w:ascii="Arial" w:hAnsi="Arial" w:cs="Arial"/>
          <w:color w:val="000000" w:themeColor="text1"/>
          <w:sz w:val="22"/>
          <w:szCs w:val="22"/>
        </w:rPr>
        <w:tab/>
      </w:r>
      <w:r w:rsidR="00150A49">
        <w:rPr>
          <w:rFonts w:ascii="Arial" w:hAnsi="Arial" w:cs="Arial"/>
          <w:color w:val="000000" w:themeColor="text1"/>
          <w:sz w:val="22"/>
          <w:szCs w:val="22"/>
        </w:rPr>
        <w:t>As item 4.3 above.  The Highways Authority had confirmed the white lining</w:t>
      </w:r>
      <w:r w:rsidR="006730D6">
        <w:rPr>
          <w:rFonts w:ascii="Arial" w:hAnsi="Arial" w:cs="Arial"/>
          <w:color w:val="000000" w:themeColor="text1"/>
          <w:sz w:val="22"/>
          <w:szCs w:val="22"/>
        </w:rPr>
        <w:t xml:space="preserve"> costs</w:t>
      </w:r>
      <w:r w:rsidR="00150A49">
        <w:rPr>
          <w:rFonts w:ascii="Arial" w:hAnsi="Arial" w:cs="Arial"/>
          <w:color w:val="000000" w:themeColor="text1"/>
          <w:sz w:val="22"/>
          <w:szCs w:val="22"/>
        </w:rPr>
        <w:t xml:space="preserve"> had been included in the estimate</w:t>
      </w:r>
      <w:r w:rsidR="006B0953">
        <w:rPr>
          <w:rFonts w:ascii="Arial" w:hAnsi="Arial" w:cs="Arial"/>
          <w:color w:val="000000" w:themeColor="text1"/>
          <w:sz w:val="22"/>
          <w:szCs w:val="22"/>
        </w:rPr>
        <w:t xml:space="preserve"> prepared </w:t>
      </w:r>
      <w:r w:rsidR="006730D6">
        <w:rPr>
          <w:rFonts w:ascii="Arial" w:hAnsi="Arial" w:cs="Arial"/>
          <w:color w:val="000000" w:themeColor="text1"/>
          <w:sz w:val="22"/>
          <w:szCs w:val="22"/>
        </w:rPr>
        <w:t xml:space="preserve">by them </w:t>
      </w:r>
      <w:r w:rsidR="006B0953">
        <w:rPr>
          <w:rFonts w:ascii="Arial" w:hAnsi="Arial" w:cs="Arial"/>
          <w:color w:val="000000" w:themeColor="text1"/>
          <w:sz w:val="22"/>
          <w:szCs w:val="22"/>
        </w:rPr>
        <w:t>for the Parish Partnership bid.</w:t>
      </w:r>
    </w:p>
    <w:p w14:paraId="2E07E39B" w14:textId="0D56F1E2" w:rsidR="008D37C9" w:rsidRDefault="008D37C9" w:rsidP="00D47A8A">
      <w:pPr>
        <w:pStyle w:val="ListParagraph"/>
        <w:spacing w:after="0" w:line="259" w:lineRule="auto"/>
        <w:ind w:left="567" w:hanging="56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7.2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AF7C97">
        <w:rPr>
          <w:rFonts w:ascii="Arial" w:hAnsi="Arial" w:cs="Arial"/>
          <w:b/>
          <w:bCs/>
          <w:color w:val="000000" w:themeColor="text1"/>
          <w:sz w:val="22"/>
          <w:szCs w:val="22"/>
        </w:rPr>
        <w:t>To discuss action re leaking drains</w:t>
      </w:r>
    </w:p>
    <w:p w14:paraId="5B03799C" w14:textId="5E4C588A" w:rsidR="00AF7C97" w:rsidRPr="00AF7C97" w:rsidRDefault="00AF7C97" w:rsidP="00D47A8A">
      <w:pPr>
        <w:pStyle w:val="ListParagraph"/>
        <w:spacing w:after="0" w:line="259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AF7C97">
        <w:rPr>
          <w:rFonts w:ascii="Arial" w:hAnsi="Arial" w:cs="Arial"/>
          <w:color w:val="000000" w:themeColor="text1"/>
          <w:sz w:val="22"/>
          <w:szCs w:val="22"/>
        </w:rPr>
        <w:t>As 4.3 above</w:t>
      </w:r>
    </w:p>
    <w:p w14:paraId="7AC0BA87" w14:textId="77777777" w:rsidR="0018632D" w:rsidRDefault="0018632D" w:rsidP="00D47A8A">
      <w:pPr>
        <w:spacing w:after="0" w:line="259" w:lineRule="auto"/>
        <w:ind w:left="567" w:hanging="56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15AF01F" w14:textId="63B0DB50" w:rsidR="006B795A" w:rsidRPr="006B795A" w:rsidRDefault="0018632D" w:rsidP="00D47A8A">
      <w:pPr>
        <w:spacing w:after="0" w:line="259" w:lineRule="auto"/>
        <w:ind w:left="567" w:hanging="56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6B795A" w:rsidRPr="006B795A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6B795A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B795A" w:rsidRPr="006B795A">
        <w:rPr>
          <w:rFonts w:ascii="Arial" w:hAnsi="Arial" w:cs="Arial"/>
          <w:b/>
          <w:bCs/>
          <w:color w:val="000000" w:themeColor="text1"/>
          <w:sz w:val="22"/>
          <w:szCs w:val="22"/>
        </w:rPr>
        <w:t>Correspondence</w:t>
      </w:r>
    </w:p>
    <w:p w14:paraId="5210BA5B" w14:textId="77777777" w:rsidR="006B795A" w:rsidRDefault="006B795A" w:rsidP="00D47A8A">
      <w:pPr>
        <w:spacing w:after="0"/>
        <w:ind w:left="567" w:hanging="567"/>
        <w:jc w:val="both"/>
        <w:rPr>
          <w:b/>
          <w:bCs/>
        </w:rPr>
      </w:pPr>
      <w:r>
        <w:tab/>
      </w:r>
      <w:r w:rsidRPr="006B795A">
        <w:rPr>
          <w:b/>
          <w:bCs/>
        </w:rPr>
        <w:t>To consider any correspondence received prior to the meeting as circulated</w:t>
      </w:r>
    </w:p>
    <w:p w14:paraId="2F21312B" w14:textId="747313A4" w:rsidR="006B795A" w:rsidRDefault="006B795A" w:rsidP="00D47A8A">
      <w:pPr>
        <w:spacing w:after="0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None</w:t>
      </w:r>
    </w:p>
    <w:p w14:paraId="07B13626" w14:textId="77777777" w:rsidR="006B795A" w:rsidRDefault="006B795A" w:rsidP="00D47A8A">
      <w:pPr>
        <w:spacing w:after="0" w:line="259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251117" w14:textId="59E9C706" w:rsidR="006B795A" w:rsidRDefault="00AD58F7" w:rsidP="00D47A8A">
      <w:pPr>
        <w:spacing w:after="0" w:line="259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9</w:t>
      </w:r>
      <w:r w:rsidR="006B795A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6B795A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Date of next meeting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and Annual Parish Meeting</w:t>
      </w:r>
    </w:p>
    <w:p w14:paraId="1ACACA94" w14:textId="564EFCF0" w:rsidR="006B795A" w:rsidRDefault="006B795A" w:rsidP="00D47A8A">
      <w:pPr>
        <w:spacing w:after="0" w:line="259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  <w:t>It was agreed the next meeting would be on 1</w:t>
      </w:r>
      <w:r w:rsidR="0042524C">
        <w:rPr>
          <w:rFonts w:ascii="Arial" w:hAnsi="Arial" w:cs="Arial"/>
          <w:color w:val="000000" w:themeColor="text1"/>
          <w:sz w:val="22"/>
          <w:szCs w:val="22"/>
        </w:rPr>
        <w:t>9</w:t>
      </w:r>
      <w:r w:rsidRPr="006B795A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58F7">
        <w:rPr>
          <w:rFonts w:ascii="Arial" w:hAnsi="Arial" w:cs="Arial"/>
          <w:color w:val="000000" w:themeColor="text1"/>
          <w:sz w:val="22"/>
          <w:szCs w:val="22"/>
        </w:rPr>
        <w:t xml:space="preserve">March </w:t>
      </w:r>
      <w:r>
        <w:rPr>
          <w:rFonts w:ascii="Arial" w:hAnsi="Arial" w:cs="Arial"/>
          <w:color w:val="000000" w:themeColor="text1"/>
          <w:sz w:val="22"/>
          <w:szCs w:val="22"/>
        </w:rPr>
        <w:t>2026 and th</w:t>
      </w:r>
      <w:r w:rsidR="00AD58F7">
        <w:rPr>
          <w:rFonts w:ascii="Arial" w:hAnsi="Arial" w:cs="Arial"/>
          <w:color w:val="000000" w:themeColor="text1"/>
          <w:sz w:val="22"/>
          <w:szCs w:val="22"/>
        </w:rPr>
        <w:t>at the Annual Parish Meeting would be in May</w:t>
      </w:r>
      <w:r w:rsidR="00E87059">
        <w:rPr>
          <w:rFonts w:ascii="Arial" w:hAnsi="Arial" w:cs="Arial"/>
          <w:color w:val="000000" w:themeColor="text1"/>
          <w:sz w:val="22"/>
          <w:szCs w:val="22"/>
        </w:rPr>
        <w:t>, prior to the Parish Council’s Annual Meeting</w:t>
      </w:r>
      <w:r w:rsidR="0000565A">
        <w:rPr>
          <w:rFonts w:ascii="Arial" w:hAnsi="Arial" w:cs="Arial"/>
          <w:color w:val="000000" w:themeColor="text1"/>
          <w:sz w:val="22"/>
          <w:szCs w:val="22"/>
        </w:rPr>
        <w:t xml:space="preserve">.  Cllr. Gadsby would compile a list of village organisations to </w:t>
      </w:r>
      <w:r w:rsidR="00E87059">
        <w:rPr>
          <w:rFonts w:ascii="Arial" w:hAnsi="Arial" w:cs="Arial"/>
          <w:color w:val="000000" w:themeColor="text1"/>
          <w:sz w:val="22"/>
          <w:szCs w:val="22"/>
        </w:rPr>
        <w:t xml:space="preserve">be </w:t>
      </w:r>
      <w:r w:rsidR="0000565A">
        <w:rPr>
          <w:rFonts w:ascii="Arial" w:hAnsi="Arial" w:cs="Arial"/>
          <w:color w:val="000000" w:themeColor="text1"/>
          <w:sz w:val="22"/>
          <w:szCs w:val="22"/>
        </w:rPr>
        <w:t>invite</w:t>
      </w:r>
      <w:r w:rsidR="00E87059">
        <w:rPr>
          <w:rFonts w:ascii="Arial" w:hAnsi="Arial" w:cs="Arial"/>
          <w:color w:val="000000" w:themeColor="text1"/>
          <w:sz w:val="22"/>
          <w:szCs w:val="22"/>
        </w:rPr>
        <w:t>d</w:t>
      </w:r>
      <w:r w:rsidR="0000565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220A08B" w14:textId="77777777" w:rsidR="006B795A" w:rsidRPr="006B795A" w:rsidRDefault="006B795A" w:rsidP="00D47A8A">
      <w:pPr>
        <w:spacing w:after="0" w:line="259" w:lineRule="auto"/>
        <w:ind w:left="567" w:hanging="56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826C811" w14:textId="79F4D81F" w:rsidR="006B795A" w:rsidRDefault="006B795A" w:rsidP="00D47A8A">
      <w:pPr>
        <w:spacing w:after="0" w:line="259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B795A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00565A">
        <w:rPr>
          <w:rFonts w:ascii="Arial" w:hAnsi="Arial" w:cs="Arial"/>
          <w:b/>
          <w:bCs/>
          <w:color w:val="000000" w:themeColor="text1"/>
          <w:sz w:val="22"/>
          <w:szCs w:val="22"/>
        </w:rPr>
        <w:t>0</w:t>
      </w:r>
      <w:r w:rsidRPr="006B795A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6B795A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Matters for information or next agenda</w:t>
      </w:r>
    </w:p>
    <w:p w14:paraId="06D43643" w14:textId="0E2255B2" w:rsidR="00D47A8A" w:rsidRDefault="006B795A" w:rsidP="00D47A8A">
      <w:pPr>
        <w:spacing w:after="0" w:line="259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0A0AAF">
        <w:rPr>
          <w:rFonts w:ascii="Arial" w:hAnsi="Arial" w:cs="Arial"/>
          <w:color w:val="000000" w:themeColor="text1"/>
          <w:sz w:val="22"/>
          <w:szCs w:val="22"/>
        </w:rPr>
        <w:t>None</w:t>
      </w:r>
    </w:p>
    <w:p w14:paraId="2B9567ED" w14:textId="77777777" w:rsidR="000A0AAF" w:rsidRDefault="000A0AAF" w:rsidP="00D47A8A">
      <w:pPr>
        <w:spacing w:after="0" w:line="259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C8804F" w14:textId="5B10139A" w:rsidR="00D47A8A" w:rsidRDefault="00D47A8A" w:rsidP="00D47A8A">
      <w:pPr>
        <w:spacing w:after="0" w:line="259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There being no further business, the meeting closed at </w:t>
      </w:r>
      <w:r w:rsidR="000A0AAF">
        <w:rPr>
          <w:rFonts w:ascii="Arial" w:hAnsi="Arial" w:cs="Arial"/>
          <w:color w:val="000000" w:themeColor="text1"/>
          <w:sz w:val="22"/>
          <w:szCs w:val="22"/>
        </w:rPr>
        <w:t>8</w:t>
      </w:r>
      <w:r>
        <w:rPr>
          <w:rFonts w:ascii="Arial" w:hAnsi="Arial" w:cs="Arial"/>
          <w:color w:val="000000" w:themeColor="text1"/>
          <w:sz w:val="22"/>
          <w:szCs w:val="22"/>
        </w:rPr>
        <w:t>pm</w:t>
      </w:r>
    </w:p>
    <w:p w14:paraId="0D2C2805" w14:textId="77777777" w:rsidR="001D116A" w:rsidRDefault="001D116A" w:rsidP="00D47A8A">
      <w:pPr>
        <w:spacing w:after="0" w:line="259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79BB55" w14:textId="77777777" w:rsidR="001D116A" w:rsidRDefault="001D116A" w:rsidP="00D47A8A">
      <w:pPr>
        <w:spacing w:after="0" w:line="259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ABA24A8" w14:textId="77777777" w:rsidR="002E27EA" w:rsidRPr="001C6307" w:rsidRDefault="002E27EA" w:rsidP="002E27EA">
      <w:pPr>
        <w:tabs>
          <w:tab w:val="left" w:pos="426"/>
        </w:tabs>
        <w:spacing w:after="0"/>
        <w:rPr>
          <w:rFonts w:ascii="Arial" w:hAnsi="Arial" w:cs="Arial"/>
          <w:b/>
          <w:bCs/>
          <w:color w:val="000000" w:themeColor="text1"/>
          <w:u w:val="single"/>
        </w:rPr>
      </w:pPr>
      <w:r w:rsidRPr="001C6307">
        <w:rPr>
          <w:rFonts w:ascii="Arial" w:hAnsi="Arial" w:cs="Arial"/>
          <w:b/>
          <w:bCs/>
          <w:color w:val="000000" w:themeColor="text1"/>
          <w:u w:val="single"/>
        </w:rPr>
        <w:lastRenderedPageBreak/>
        <w:t>Annex A</w:t>
      </w:r>
    </w:p>
    <w:p w14:paraId="421D1BC5" w14:textId="77777777" w:rsidR="002E27EA" w:rsidRDefault="002E27EA" w:rsidP="002E27EA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</w:p>
    <w:p w14:paraId="71BF2D21" w14:textId="77777777" w:rsidR="002E27EA" w:rsidRDefault="002E27EA" w:rsidP="002E27EA">
      <w:pPr>
        <w:tabs>
          <w:tab w:val="left" w:pos="426"/>
        </w:tabs>
        <w:spacing w:after="0"/>
        <w:rPr>
          <w:rFonts w:ascii="Arial" w:hAnsi="Arial" w:cs="Arial"/>
          <w:color w:val="000000" w:themeColor="text1"/>
          <w:u w:val="single"/>
        </w:rPr>
      </w:pPr>
      <w:r w:rsidRPr="00463EE2">
        <w:rPr>
          <w:rFonts w:ascii="Arial" w:hAnsi="Arial" w:cs="Arial"/>
          <w:color w:val="000000" w:themeColor="text1"/>
          <w:u w:val="single"/>
        </w:rPr>
        <w:t xml:space="preserve">Payments since </w:t>
      </w:r>
      <w:r>
        <w:rPr>
          <w:rFonts w:ascii="Arial" w:hAnsi="Arial" w:cs="Arial"/>
          <w:color w:val="000000" w:themeColor="text1"/>
          <w:u w:val="single"/>
        </w:rPr>
        <w:t>November</w:t>
      </w:r>
      <w:r w:rsidRPr="00463EE2">
        <w:rPr>
          <w:rFonts w:ascii="Arial" w:hAnsi="Arial" w:cs="Arial"/>
          <w:color w:val="000000" w:themeColor="text1"/>
          <w:u w:val="single"/>
        </w:rPr>
        <w:t xml:space="preserve"> 2025 meeting</w:t>
      </w:r>
    </w:p>
    <w:p w14:paraId="4E333FA7" w14:textId="77777777" w:rsidR="002E27EA" w:rsidRDefault="002E27EA" w:rsidP="002E27EA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£695 JSE Garden Services</w:t>
      </w:r>
    </w:p>
    <w:p w14:paraId="1F1DBC77" w14:textId="77777777" w:rsidR="002E27EA" w:rsidRDefault="002E27EA" w:rsidP="002E27EA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£6 Unity Bank</w:t>
      </w:r>
    </w:p>
    <w:p w14:paraId="52D3F00E" w14:textId="77777777" w:rsidR="002E27EA" w:rsidRDefault="002E27EA" w:rsidP="002E27EA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£13.30 Vodafone</w:t>
      </w:r>
    </w:p>
    <w:p w14:paraId="27AD2639" w14:textId="77777777" w:rsidR="002E27EA" w:rsidRDefault="002E27EA" w:rsidP="002E27EA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£6 Unity Bank</w:t>
      </w:r>
    </w:p>
    <w:p w14:paraId="737B2524" w14:textId="256561F7" w:rsidR="002E27EA" w:rsidRDefault="002E27EA" w:rsidP="002E27EA">
      <w:pPr>
        <w:tabs>
          <w:tab w:val="left" w:pos="426"/>
        </w:tabs>
        <w:spacing w:after="0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color w:val="000000" w:themeColor="text1"/>
        </w:rPr>
        <w:t>£47 ICO</w:t>
      </w:r>
    </w:p>
    <w:p w14:paraId="564CDB26" w14:textId="77777777" w:rsidR="002E27EA" w:rsidRDefault="002E27EA" w:rsidP="002E27EA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</w:p>
    <w:p w14:paraId="5D80316C" w14:textId="5E1B1CC2" w:rsidR="002E27EA" w:rsidRPr="00463EE2" w:rsidRDefault="002E27EA" w:rsidP="002E27EA">
      <w:pPr>
        <w:tabs>
          <w:tab w:val="left" w:pos="426"/>
        </w:tabs>
        <w:spacing w:after="0"/>
        <w:rPr>
          <w:rFonts w:ascii="Arial" w:hAnsi="Arial" w:cs="Arial"/>
          <w:color w:val="000000" w:themeColor="text1"/>
          <w:u w:val="single"/>
        </w:rPr>
      </w:pPr>
      <w:r w:rsidRPr="00463EE2">
        <w:rPr>
          <w:rFonts w:ascii="Arial" w:hAnsi="Arial" w:cs="Arial"/>
          <w:color w:val="000000" w:themeColor="text1"/>
          <w:u w:val="single"/>
        </w:rPr>
        <w:t xml:space="preserve">Payments approved at </w:t>
      </w:r>
      <w:r>
        <w:rPr>
          <w:rFonts w:ascii="Arial" w:hAnsi="Arial" w:cs="Arial"/>
          <w:color w:val="000000" w:themeColor="text1"/>
          <w:u w:val="single"/>
        </w:rPr>
        <w:t>January 2026</w:t>
      </w:r>
      <w:r w:rsidRPr="00463EE2">
        <w:rPr>
          <w:rFonts w:ascii="Arial" w:hAnsi="Arial" w:cs="Arial"/>
          <w:color w:val="000000" w:themeColor="text1"/>
          <w:u w:val="single"/>
        </w:rPr>
        <w:t xml:space="preserve"> meeting</w:t>
      </w:r>
    </w:p>
    <w:p w14:paraId="19F4D64D" w14:textId="77777777" w:rsidR="002E27EA" w:rsidRDefault="002E27EA" w:rsidP="002E27EA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£1117.14 Locum clerk payment and expenses from 1.10.25 to 31.12.25</w:t>
      </w:r>
    </w:p>
    <w:p w14:paraId="60CE082F" w14:textId="20597B3C" w:rsidR="002E27EA" w:rsidRDefault="002E27EA" w:rsidP="002E27EA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£10 </w:t>
      </w:r>
      <w:r w:rsidR="00D10296">
        <w:rPr>
          <w:rFonts w:ascii="Arial" w:hAnsi="Arial" w:cs="Arial"/>
          <w:color w:val="000000" w:themeColor="text1"/>
        </w:rPr>
        <w:t>contribution to Clerk attendance at NPTS seminar</w:t>
      </w:r>
    </w:p>
    <w:p w14:paraId="7EC23293" w14:textId="77777777" w:rsidR="002E27EA" w:rsidRDefault="002E27EA" w:rsidP="002E27EA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</w:p>
    <w:p w14:paraId="7B1B3F50" w14:textId="6BF3401C" w:rsidR="002E27EA" w:rsidRDefault="002E27EA" w:rsidP="002E27EA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  <w:r w:rsidRPr="00463EE2">
        <w:rPr>
          <w:rFonts w:ascii="Arial" w:hAnsi="Arial" w:cs="Arial"/>
          <w:color w:val="000000" w:themeColor="text1"/>
          <w:u w:val="single"/>
        </w:rPr>
        <w:t xml:space="preserve">Payments anticipated before </w:t>
      </w:r>
      <w:r w:rsidR="000471D9">
        <w:rPr>
          <w:rFonts w:ascii="Arial" w:hAnsi="Arial" w:cs="Arial"/>
          <w:color w:val="000000" w:themeColor="text1"/>
          <w:u w:val="single"/>
        </w:rPr>
        <w:t>March</w:t>
      </w:r>
      <w:r w:rsidRPr="00463EE2">
        <w:rPr>
          <w:rFonts w:ascii="Arial" w:hAnsi="Arial" w:cs="Arial"/>
          <w:color w:val="000000" w:themeColor="text1"/>
          <w:u w:val="single"/>
        </w:rPr>
        <w:t xml:space="preserve"> meeting</w:t>
      </w:r>
    </w:p>
    <w:p w14:paraId="5F58E176" w14:textId="77777777" w:rsidR="002E27EA" w:rsidRDefault="002E27EA" w:rsidP="002E27EA">
      <w:pPr>
        <w:tabs>
          <w:tab w:val="left" w:pos="426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Unity Bank</w:t>
      </w:r>
    </w:p>
    <w:tbl>
      <w:tblPr>
        <w:tblW w:w="10620" w:type="dxa"/>
        <w:tblLayout w:type="fixed"/>
        <w:tblLook w:val="04A0" w:firstRow="1" w:lastRow="0" w:firstColumn="1" w:lastColumn="0" w:noHBand="0" w:noVBand="1"/>
      </w:tblPr>
      <w:tblGrid>
        <w:gridCol w:w="1973"/>
        <w:gridCol w:w="1920"/>
        <w:gridCol w:w="2360"/>
        <w:gridCol w:w="3075"/>
        <w:gridCol w:w="236"/>
        <w:gridCol w:w="1056"/>
      </w:tblGrid>
      <w:tr w:rsidR="002E27EA" w:rsidRPr="002F1BAA" w14:paraId="4B4DDBE4" w14:textId="77777777" w:rsidTr="00E75609">
        <w:trPr>
          <w:trHeight w:val="288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CE6061" w14:textId="77777777" w:rsidR="002E27EA" w:rsidRDefault="002E27EA" w:rsidP="00E75609">
            <w:pPr>
              <w:spacing w:after="0"/>
              <w:ind w:left="-108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Vodafone</w:t>
            </w:r>
          </w:p>
          <w:p w14:paraId="5B545462" w14:textId="77777777" w:rsidR="002E27EA" w:rsidRDefault="002E27EA" w:rsidP="00E75609">
            <w:pPr>
              <w:spacing w:after="0"/>
              <w:ind w:left="-108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Countrystyle</w:t>
            </w:r>
            <w:proofErr w:type="spellEnd"/>
          </w:p>
          <w:p w14:paraId="4D362A36" w14:textId="77777777" w:rsidR="002E27EA" w:rsidRPr="002F1BAA" w:rsidRDefault="002E27EA" w:rsidP="00E75609">
            <w:pPr>
              <w:spacing w:after="0"/>
              <w:ind w:left="-108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 w:themeColor="text1"/>
              </w:rPr>
              <w:t>Village Hall hire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FE4810" w14:textId="77777777" w:rsidR="002E27EA" w:rsidRPr="002F1BAA" w:rsidRDefault="002E27EA" w:rsidP="00E75609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1F5D9D" w14:textId="77777777" w:rsidR="002E27EA" w:rsidRPr="002F1BAA" w:rsidRDefault="002E27EA" w:rsidP="00E75609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5714AB" w14:textId="77777777" w:rsidR="002E27EA" w:rsidRPr="002F1BAA" w:rsidRDefault="002E27EA" w:rsidP="00E75609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C0CCA6" w14:textId="77777777" w:rsidR="002E27EA" w:rsidRPr="002F1BAA" w:rsidRDefault="002E27EA" w:rsidP="00E75609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77D5B1" w14:textId="77777777" w:rsidR="002E27EA" w:rsidRPr="002F1BAA" w:rsidRDefault="002E27EA" w:rsidP="00E75609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E27EA" w:rsidRPr="002F1BAA" w14:paraId="0C13971D" w14:textId="77777777" w:rsidTr="00E75609">
        <w:trPr>
          <w:trHeight w:val="288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F98596" w14:textId="77777777" w:rsidR="002E27EA" w:rsidRPr="002F1BAA" w:rsidRDefault="002E27EA" w:rsidP="00E75609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86711A" w14:textId="77777777" w:rsidR="002E27EA" w:rsidRPr="002F1BAA" w:rsidRDefault="002E27EA" w:rsidP="00E75609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ADF9B2" w14:textId="77777777" w:rsidR="002E27EA" w:rsidRPr="002F1BAA" w:rsidRDefault="002E27EA" w:rsidP="00E75609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50CFE5" w14:textId="77777777" w:rsidR="002E27EA" w:rsidRPr="002F1BAA" w:rsidRDefault="002E27EA" w:rsidP="00E75609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4460CE" w14:textId="77777777" w:rsidR="002E27EA" w:rsidRPr="002F1BAA" w:rsidRDefault="002E27EA" w:rsidP="00E75609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4285CB" w14:textId="77777777" w:rsidR="002E27EA" w:rsidRPr="002F1BAA" w:rsidRDefault="002E27EA" w:rsidP="00E75609">
            <w:pPr>
              <w:tabs>
                <w:tab w:val="left" w:pos="426"/>
              </w:tabs>
              <w:spacing w:after="0" w:line="240" w:lineRule="auto"/>
              <w:ind w:left="426" w:hanging="426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79F061B" w14:textId="77777777" w:rsidR="002E27EA" w:rsidRPr="002E27EA" w:rsidRDefault="002E27EA" w:rsidP="00B41FDF">
      <w:pPr>
        <w:tabs>
          <w:tab w:val="left" w:pos="1701"/>
        </w:tabs>
        <w:spacing w:after="0" w:line="259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sectPr w:rsidR="002E27EA" w:rsidRPr="002E27EA" w:rsidSect="001D116A">
      <w:headerReference w:type="default" r:id="rId7"/>
      <w:pgSz w:w="11906" w:h="16838"/>
      <w:pgMar w:top="1418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9D267" w14:textId="77777777" w:rsidR="00174962" w:rsidRDefault="00174962" w:rsidP="00F81834">
      <w:pPr>
        <w:spacing w:after="0" w:line="240" w:lineRule="auto"/>
      </w:pPr>
      <w:r>
        <w:separator/>
      </w:r>
    </w:p>
  </w:endnote>
  <w:endnote w:type="continuationSeparator" w:id="0">
    <w:p w14:paraId="5A51A783" w14:textId="77777777" w:rsidR="00174962" w:rsidRDefault="00174962" w:rsidP="00F8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50F9" w14:textId="77777777" w:rsidR="00174962" w:rsidRDefault="00174962" w:rsidP="00F81834">
      <w:pPr>
        <w:spacing w:after="0" w:line="240" w:lineRule="auto"/>
      </w:pPr>
      <w:r>
        <w:separator/>
      </w:r>
    </w:p>
  </w:footnote>
  <w:footnote w:type="continuationSeparator" w:id="0">
    <w:p w14:paraId="10E88C9A" w14:textId="77777777" w:rsidR="00174962" w:rsidRDefault="00174962" w:rsidP="00F81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7E5A8B5F" w14:textId="77777777" w:rsidR="001D116A" w:rsidRDefault="001D116A" w:rsidP="001D116A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653BCC25" w14:textId="3116718C" w:rsidR="00F81834" w:rsidRDefault="00F818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33793"/>
    <w:multiLevelType w:val="multilevel"/>
    <w:tmpl w:val="0AC6B49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3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3F210EE2"/>
    <w:multiLevelType w:val="hybridMultilevel"/>
    <w:tmpl w:val="29A04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06B47"/>
    <w:multiLevelType w:val="multilevel"/>
    <w:tmpl w:val="27DED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58E7F4E"/>
    <w:multiLevelType w:val="hybridMultilevel"/>
    <w:tmpl w:val="D5DCEFA0"/>
    <w:lvl w:ilvl="0" w:tplc="16446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241B2E"/>
    <w:multiLevelType w:val="hybridMultilevel"/>
    <w:tmpl w:val="D1AAE82C"/>
    <w:lvl w:ilvl="0" w:tplc="6C36B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7715D9"/>
    <w:multiLevelType w:val="hybridMultilevel"/>
    <w:tmpl w:val="D256C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B2F8B"/>
    <w:multiLevelType w:val="multilevel"/>
    <w:tmpl w:val="27DED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72F1D64"/>
    <w:multiLevelType w:val="hybridMultilevel"/>
    <w:tmpl w:val="4FDE52FC"/>
    <w:lvl w:ilvl="0" w:tplc="9EB29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94919220">
    <w:abstractNumId w:val="2"/>
  </w:num>
  <w:num w:numId="2" w16cid:durableId="770051655">
    <w:abstractNumId w:val="6"/>
  </w:num>
  <w:num w:numId="3" w16cid:durableId="630402948">
    <w:abstractNumId w:val="3"/>
  </w:num>
  <w:num w:numId="4" w16cid:durableId="1509325952">
    <w:abstractNumId w:val="0"/>
  </w:num>
  <w:num w:numId="5" w16cid:durableId="1630739833">
    <w:abstractNumId w:val="7"/>
  </w:num>
  <w:num w:numId="6" w16cid:durableId="1679194451">
    <w:abstractNumId w:val="4"/>
  </w:num>
  <w:num w:numId="7" w16cid:durableId="1053236320">
    <w:abstractNumId w:val="1"/>
  </w:num>
  <w:num w:numId="8" w16cid:durableId="1109618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DD"/>
    <w:rsid w:val="0000565A"/>
    <w:rsid w:val="0002091C"/>
    <w:rsid w:val="0002671F"/>
    <w:rsid w:val="000471D9"/>
    <w:rsid w:val="00047F64"/>
    <w:rsid w:val="00057456"/>
    <w:rsid w:val="000607FF"/>
    <w:rsid w:val="000A0AAF"/>
    <w:rsid w:val="000C0FEC"/>
    <w:rsid w:val="000E1803"/>
    <w:rsid w:val="00102DCF"/>
    <w:rsid w:val="001043A6"/>
    <w:rsid w:val="001043ED"/>
    <w:rsid w:val="00124851"/>
    <w:rsid w:val="00131304"/>
    <w:rsid w:val="00143BB0"/>
    <w:rsid w:val="00150A49"/>
    <w:rsid w:val="00165095"/>
    <w:rsid w:val="00174962"/>
    <w:rsid w:val="0018632D"/>
    <w:rsid w:val="00197EB4"/>
    <w:rsid w:val="001B482F"/>
    <w:rsid w:val="001D116A"/>
    <w:rsid w:val="001D3DD2"/>
    <w:rsid w:val="001D6F24"/>
    <w:rsid w:val="0021377F"/>
    <w:rsid w:val="002231F3"/>
    <w:rsid w:val="00252D18"/>
    <w:rsid w:val="002534AE"/>
    <w:rsid w:val="0028707D"/>
    <w:rsid w:val="002946C6"/>
    <w:rsid w:val="002B44A2"/>
    <w:rsid w:val="002C117C"/>
    <w:rsid w:val="002C1866"/>
    <w:rsid w:val="002D2BF6"/>
    <w:rsid w:val="002D3D89"/>
    <w:rsid w:val="002E0079"/>
    <w:rsid w:val="002E27EA"/>
    <w:rsid w:val="002F7D24"/>
    <w:rsid w:val="00312707"/>
    <w:rsid w:val="003136BC"/>
    <w:rsid w:val="0033038A"/>
    <w:rsid w:val="0036098C"/>
    <w:rsid w:val="00361172"/>
    <w:rsid w:val="00363C46"/>
    <w:rsid w:val="00365783"/>
    <w:rsid w:val="003760E4"/>
    <w:rsid w:val="00380256"/>
    <w:rsid w:val="003A534A"/>
    <w:rsid w:val="003B5201"/>
    <w:rsid w:val="003D1BFA"/>
    <w:rsid w:val="003E2787"/>
    <w:rsid w:val="003E2BC9"/>
    <w:rsid w:val="003F4AAB"/>
    <w:rsid w:val="003F6259"/>
    <w:rsid w:val="004148B5"/>
    <w:rsid w:val="00424840"/>
    <w:rsid w:val="0042524C"/>
    <w:rsid w:val="00445CC8"/>
    <w:rsid w:val="004550C2"/>
    <w:rsid w:val="004574B4"/>
    <w:rsid w:val="004A3551"/>
    <w:rsid w:val="004C05C4"/>
    <w:rsid w:val="004C2B3E"/>
    <w:rsid w:val="0051049F"/>
    <w:rsid w:val="005113A8"/>
    <w:rsid w:val="005245D6"/>
    <w:rsid w:val="00527F00"/>
    <w:rsid w:val="005412DD"/>
    <w:rsid w:val="00546303"/>
    <w:rsid w:val="005674E1"/>
    <w:rsid w:val="00571141"/>
    <w:rsid w:val="00571385"/>
    <w:rsid w:val="00582115"/>
    <w:rsid w:val="00582A68"/>
    <w:rsid w:val="005A510F"/>
    <w:rsid w:val="005B7907"/>
    <w:rsid w:val="005C745E"/>
    <w:rsid w:val="005D2E15"/>
    <w:rsid w:val="005D5D28"/>
    <w:rsid w:val="005D682A"/>
    <w:rsid w:val="005E4A04"/>
    <w:rsid w:val="005E6056"/>
    <w:rsid w:val="006178E7"/>
    <w:rsid w:val="006204BD"/>
    <w:rsid w:val="006266D2"/>
    <w:rsid w:val="0064049F"/>
    <w:rsid w:val="006462F7"/>
    <w:rsid w:val="00646943"/>
    <w:rsid w:val="006730D6"/>
    <w:rsid w:val="0068424E"/>
    <w:rsid w:val="00687F37"/>
    <w:rsid w:val="006B0953"/>
    <w:rsid w:val="006B6233"/>
    <w:rsid w:val="006B795A"/>
    <w:rsid w:val="006C3C0C"/>
    <w:rsid w:val="006F6458"/>
    <w:rsid w:val="00730858"/>
    <w:rsid w:val="007374B4"/>
    <w:rsid w:val="007659B7"/>
    <w:rsid w:val="007749DC"/>
    <w:rsid w:val="007C1D34"/>
    <w:rsid w:val="007E211A"/>
    <w:rsid w:val="007F1BE5"/>
    <w:rsid w:val="008B0785"/>
    <w:rsid w:val="008D37C9"/>
    <w:rsid w:val="00941068"/>
    <w:rsid w:val="0095004C"/>
    <w:rsid w:val="00973AFF"/>
    <w:rsid w:val="00975894"/>
    <w:rsid w:val="009B7D4F"/>
    <w:rsid w:val="009C4B31"/>
    <w:rsid w:val="009D251D"/>
    <w:rsid w:val="009E4D2C"/>
    <w:rsid w:val="009F789D"/>
    <w:rsid w:val="00A005D1"/>
    <w:rsid w:val="00A14EAD"/>
    <w:rsid w:val="00A22679"/>
    <w:rsid w:val="00A26B62"/>
    <w:rsid w:val="00A47F9F"/>
    <w:rsid w:val="00AB20AA"/>
    <w:rsid w:val="00AB28D2"/>
    <w:rsid w:val="00AD1B40"/>
    <w:rsid w:val="00AD3B58"/>
    <w:rsid w:val="00AD58F7"/>
    <w:rsid w:val="00AF7C97"/>
    <w:rsid w:val="00B04F0E"/>
    <w:rsid w:val="00B35C88"/>
    <w:rsid w:val="00B41FDF"/>
    <w:rsid w:val="00B603E6"/>
    <w:rsid w:val="00B648EB"/>
    <w:rsid w:val="00B73F15"/>
    <w:rsid w:val="00B86587"/>
    <w:rsid w:val="00BA31A4"/>
    <w:rsid w:val="00BA444C"/>
    <w:rsid w:val="00BD5AD3"/>
    <w:rsid w:val="00BD7F49"/>
    <w:rsid w:val="00BE7B8C"/>
    <w:rsid w:val="00C04406"/>
    <w:rsid w:val="00C94763"/>
    <w:rsid w:val="00CA4537"/>
    <w:rsid w:val="00CB432B"/>
    <w:rsid w:val="00CE17D4"/>
    <w:rsid w:val="00CE32DF"/>
    <w:rsid w:val="00D10296"/>
    <w:rsid w:val="00D11386"/>
    <w:rsid w:val="00D172BE"/>
    <w:rsid w:val="00D273D5"/>
    <w:rsid w:val="00D37DD9"/>
    <w:rsid w:val="00D47A8A"/>
    <w:rsid w:val="00D62CA8"/>
    <w:rsid w:val="00D705F7"/>
    <w:rsid w:val="00D740A3"/>
    <w:rsid w:val="00D7570A"/>
    <w:rsid w:val="00D80283"/>
    <w:rsid w:val="00D82A1D"/>
    <w:rsid w:val="00D85378"/>
    <w:rsid w:val="00D93342"/>
    <w:rsid w:val="00D93FFA"/>
    <w:rsid w:val="00DD02E2"/>
    <w:rsid w:val="00DD37D7"/>
    <w:rsid w:val="00DE474C"/>
    <w:rsid w:val="00DF6098"/>
    <w:rsid w:val="00E02928"/>
    <w:rsid w:val="00E0372C"/>
    <w:rsid w:val="00E3727A"/>
    <w:rsid w:val="00E413AE"/>
    <w:rsid w:val="00E577B6"/>
    <w:rsid w:val="00E67B98"/>
    <w:rsid w:val="00E87059"/>
    <w:rsid w:val="00E95C66"/>
    <w:rsid w:val="00E97AA1"/>
    <w:rsid w:val="00EA00E8"/>
    <w:rsid w:val="00EA0354"/>
    <w:rsid w:val="00EA38CA"/>
    <w:rsid w:val="00EC7E0A"/>
    <w:rsid w:val="00EE728E"/>
    <w:rsid w:val="00F201A4"/>
    <w:rsid w:val="00F2494B"/>
    <w:rsid w:val="00F81834"/>
    <w:rsid w:val="00F94D13"/>
    <w:rsid w:val="00FB3317"/>
    <w:rsid w:val="00FB3C47"/>
    <w:rsid w:val="00FC448A"/>
    <w:rsid w:val="00FC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6573E"/>
  <w15:chartTrackingRefBased/>
  <w15:docId w15:val="{DB8F87D6-403B-401B-9F98-A8542863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2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2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F00"/>
    <w:pPr>
      <w:spacing w:after="80" w:line="24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F00"/>
    <w:rPr>
      <w:rFonts w:ascii="Calibri" w:eastAsiaTheme="majorEastAsia" w:hAnsi="Calibri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2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2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2D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834"/>
  </w:style>
  <w:style w:type="paragraph" w:styleId="Footer">
    <w:name w:val="footer"/>
    <w:basedOn w:val="Normal"/>
    <w:link w:val="FooterChar"/>
    <w:uiPriority w:val="99"/>
    <w:unhideWhenUsed/>
    <w:rsid w:val="00F81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 Dalling and Saxling Parish Council meeting minutes</vt:lpstr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Dalling and Saxling Parish Council meeting minutes</dc:title>
  <dc:subject/>
  <dc:creator>Field Dalling Parish Clerk</dc:creator>
  <cp:keywords/>
  <dc:description/>
  <cp:lastModifiedBy>Field Dalling Parish Clerk</cp:lastModifiedBy>
  <cp:revision>86</cp:revision>
  <cp:lastPrinted>2026-02-02T14:10:00Z</cp:lastPrinted>
  <dcterms:created xsi:type="dcterms:W3CDTF">2026-01-28T06:27:00Z</dcterms:created>
  <dcterms:modified xsi:type="dcterms:W3CDTF">2026-02-04T10:02:00Z</dcterms:modified>
</cp:coreProperties>
</file>